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2D9A8" w14:textId="44FDF5DB" w:rsidR="00187D33" w:rsidRPr="00187D33" w:rsidRDefault="00CA02A4" w:rsidP="00187D33">
      <w:pPr>
        <w:pStyle w:val="Heading1Islington"/>
      </w:pPr>
      <w:r w:rsidRPr="00CA02A4">
        <w:t>Commissioning Manager</w:t>
      </w:r>
    </w:p>
    <w:p w14:paraId="24AAD1B4" w14:textId="170CD8EE" w:rsidR="00A10440" w:rsidRDefault="00187D33" w:rsidP="00A10440">
      <w:pPr>
        <w:pStyle w:val="BulletsIslington"/>
        <w:rPr>
          <w:b/>
          <w:bCs/>
        </w:rPr>
      </w:pPr>
      <w:r>
        <w:t>Service area</w:t>
      </w:r>
      <w:r w:rsidR="009A2230">
        <w:t xml:space="preserve">: </w:t>
      </w:r>
      <w:r w:rsidR="00CA02A4" w:rsidRPr="00CA02A4">
        <w:t xml:space="preserve">Strategic Commissioning and Investment  </w:t>
      </w:r>
    </w:p>
    <w:p w14:paraId="483BB3DE" w14:textId="67B0B32E" w:rsidR="00A10440" w:rsidRPr="007025FE" w:rsidRDefault="00A10440" w:rsidP="00A10440">
      <w:pPr>
        <w:pStyle w:val="BulletsIslington"/>
        <w:rPr>
          <w:b/>
          <w:bCs/>
        </w:rPr>
      </w:pPr>
      <w:r>
        <w:t>Grade:</w:t>
      </w:r>
      <w:r w:rsidR="00CA02A4">
        <w:t xml:space="preserve"> PO</w:t>
      </w:r>
      <w:r w:rsidR="001853C8">
        <w:t>6</w:t>
      </w:r>
    </w:p>
    <w:p w14:paraId="35701E72" w14:textId="2FD7E0DE" w:rsidR="007025FE" w:rsidRPr="009A2230" w:rsidRDefault="00187D33" w:rsidP="00A10440">
      <w:pPr>
        <w:pStyle w:val="BulletsIslington"/>
        <w:rPr>
          <w:b/>
          <w:bCs/>
        </w:rPr>
      </w:pPr>
      <w:r>
        <w:t>Reports to:</w:t>
      </w:r>
      <w:r w:rsidR="00CA02A4">
        <w:t xml:space="preserve"> </w:t>
      </w:r>
      <w:r w:rsidR="00CA02A4" w:rsidRPr="00CA02A4">
        <w:t xml:space="preserve">Assistant Director, Strategic Commissioning </w:t>
      </w:r>
      <w:r w:rsidR="00A141AF">
        <w:t>and Investment</w:t>
      </w:r>
    </w:p>
    <w:p w14:paraId="01F7634D" w14:textId="5F6DAA0B" w:rsidR="007025FE" w:rsidRPr="007025FE" w:rsidRDefault="00187D33" w:rsidP="00A10440">
      <w:pPr>
        <w:pStyle w:val="BulletsIslington"/>
        <w:rPr>
          <w:b/>
          <w:bCs/>
        </w:rPr>
      </w:pPr>
      <w:r w:rsidRPr="00187D33">
        <w:t xml:space="preserve">Your team: </w:t>
      </w:r>
      <w:r w:rsidR="00CA02A4">
        <w:t>Strategic Commissioning</w:t>
      </w:r>
      <w:r w:rsidR="00A141AF">
        <w:t xml:space="preserve"> and Investment</w:t>
      </w:r>
    </w:p>
    <w:p w14:paraId="5A27B05A" w14:textId="77777777" w:rsidR="009C365E" w:rsidRDefault="00A10440" w:rsidP="00A10440">
      <w:pPr>
        <w:pStyle w:val="Heading2Islington"/>
      </w:pPr>
      <w:r>
        <w:t>Our mission</w:t>
      </w:r>
      <w:r w:rsidR="00221D5A">
        <w:t xml:space="preserve"> </w:t>
      </w:r>
    </w:p>
    <w:p w14:paraId="3FA55A77" w14:textId="77777777" w:rsidR="00221D5A" w:rsidRPr="00221D5A" w:rsidRDefault="00221D5A" w:rsidP="00221D5A">
      <w:pPr>
        <w:pStyle w:val="BodytextIslington"/>
      </w:pPr>
      <w:r w:rsidRPr="00221D5A">
        <w:t>We are determined to create a more equal Islington, where everyone who lives here has an equal chance to thrive. </w:t>
      </w:r>
    </w:p>
    <w:p w14:paraId="458C650A" w14:textId="77777777" w:rsidR="00221D5A" w:rsidRPr="00221D5A" w:rsidRDefault="00221D5A" w:rsidP="00221D5A">
      <w:pPr>
        <w:pStyle w:val="BodytextIslington"/>
      </w:pPr>
      <w:r>
        <w:t>To do this, everyone who works at Islington Council lives by a set of values which guide us in everything that we do: collaborative, ambitious, resourceful, and empowering. They spell out ‘CARE’, which is what we think public service is all about. </w:t>
      </w:r>
    </w:p>
    <w:p w14:paraId="193749CF" w14:textId="759F2BC6" w:rsidR="00CA02A4" w:rsidRDefault="00CA02A4" w:rsidP="00CA02A4">
      <w:pPr>
        <w:pStyle w:val="Heading2Islington"/>
        <w:rPr>
          <w:rStyle w:val="eop"/>
          <w:sz w:val="24"/>
        </w:rPr>
      </w:pPr>
      <w:r>
        <w:rPr>
          <w:rStyle w:val="eop"/>
        </w:rPr>
        <w:t>Background and Context</w:t>
      </w:r>
    </w:p>
    <w:p w14:paraId="36B460AD" w14:textId="0D215A7D" w:rsidR="00CA02A4" w:rsidRPr="00F45335" w:rsidRDefault="00CA02A4" w:rsidP="00CA02A4">
      <w:pPr>
        <w:textAlignment w:val="baseline"/>
        <w:rPr>
          <w:rFonts w:eastAsia="Times New Roman" w:cstheme="minorHAnsi"/>
        </w:rPr>
      </w:pPr>
      <w:r w:rsidRPr="00F45335">
        <w:rPr>
          <w:rFonts w:eastAsia="Times New Roman" w:cstheme="minorHAnsi"/>
        </w:rPr>
        <w:t xml:space="preserve">As a Strategic Commissioning and Investment </w:t>
      </w:r>
      <w:r w:rsidR="00A141AF" w:rsidRPr="00F45335">
        <w:rPr>
          <w:rFonts w:eastAsia="Times New Roman" w:cstheme="minorHAnsi"/>
        </w:rPr>
        <w:t xml:space="preserve">Team </w:t>
      </w:r>
      <w:r w:rsidRPr="00F45335">
        <w:rPr>
          <w:rFonts w:eastAsia="Times New Roman" w:cstheme="minorHAnsi"/>
        </w:rPr>
        <w:t>our purpose is to: </w:t>
      </w:r>
    </w:p>
    <w:p w14:paraId="792333F8" w14:textId="1A870CA2" w:rsidR="00CA02A4" w:rsidRPr="00F45335" w:rsidRDefault="00CA02A4" w:rsidP="00EC64A3">
      <w:pPr>
        <w:pStyle w:val="ListParagraph"/>
        <w:numPr>
          <w:ilvl w:val="0"/>
          <w:numId w:val="5"/>
        </w:numPr>
        <w:textAlignment w:val="baseline"/>
        <w:rPr>
          <w:rFonts w:eastAsia="Times New Roman" w:cstheme="minorHAnsi"/>
        </w:rPr>
      </w:pPr>
      <w:r w:rsidRPr="00F45335">
        <w:rPr>
          <w:rFonts w:eastAsia="Times New Roman" w:cstheme="minorHAnsi"/>
        </w:rPr>
        <w:t>Develop and implement a shared strategic ambition for helping people in Islington to Start, Live and Age Well – a positive approach to fostering wellbeing through early intervention and prevention, a strong link to the wider determinants of health and wellbeing, strengths-based approaches, strong community networks and integration across health and care. </w:t>
      </w:r>
    </w:p>
    <w:p w14:paraId="568D9738" w14:textId="77777777" w:rsidR="00CA02A4" w:rsidRPr="00F45335" w:rsidRDefault="00CA02A4" w:rsidP="00EC64A3">
      <w:pPr>
        <w:pStyle w:val="ListParagraph"/>
        <w:numPr>
          <w:ilvl w:val="0"/>
          <w:numId w:val="5"/>
        </w:numPr>
        <w:spacing w:before="0" w:after="0"/>
        <w:textAlignment w:val="baseline"/>
        <w:rPr>
          <w:rFonts w:eastAsia="Times New Roman" w:cstheme="minorHAnsi"/>
        </w:rPr>
      </w:pPr>
      <w:r w:rsidRPr="00F45335">
        <w:rPr>
          <w:rFonts w:eastAsia="Times New Roman" w:cstheme="minorHAnsi"/>
        </w:rPr>
        <w:t>Develop ways of working that put people at the centre and address inequalities. </w:t>
      </w:r>
    </w:p>
    <w:p w14:paraId="10EF2F5D" w14:textId="77777777" w:rsidR="00CA02A4" w:rsidRPr="00F45335" w:rsidRDefault="00CA02A4" w:rsidP="00EC64A3">
      <w:pPr>
        <w:pStyle w:val="ListParagraph"/>
        <w:numPr>
          <w:ilvl w:val="0"/>
          <w:numId w:val="5"/>
        </w:numPr>
        <w:spacing w:before="0" w:after="0"/>
        <w:textAlignment w:val="baseline"/>
        <w:rPr>
          <w:rFonts w:eastAsia="Times New Roman" w:cstheme="minorHAnsi"/>
        </w:rPr>
      </w:pPr>
      <w:r w:rsidRPr="00F45335">
        <w:rPr>
          <w:rFonts w:eastAsia="Times New Roman" w:cstheme="minorHAnsi"/>
        </w:rPr>
        <w:t>Tackle the conundrum of increasing demand versus diminishing resources versus limited supply. </w:t>
      </w:r>
    </w:p>
    <w:p w14:paraId="42F8CB77" w14:textId="539935DD" w:rsidR="00CA02A4" w:rsidRPr="00F45335" w:rsidRDefault="00CA02A4" w:rsidP="00EC64A3">
      <w:pPr>
        <w:pStyle w:val="ListParagraph"/>
        <w:numPr>
          <w:ilvl w:val="0"/>
          <w:numId w:val="5"/>
        </w:numPr>
        <w:spacing w:before="0" w:after="0"/>
        <w:textAlignment w:val="baseline"/>
        <w:rPr>
          <w:rFonts w:eastAsia="Times New Roman" w:cstheme="minorHAnsi"/>
        </w:rPr>
      </w:pPr>
      <w:r w:rsidRPr="00F45335">
        <w:rPr>
          <w:rFonts w:eastAsia="Times New Roman" w:cstheme="minorHAnsi"/>
        </w:rPr>
        <w:t xml:space="preserve">Ensure every Islington </w:t>
      </w:r>
      <w:r w:rsidR="00B52A5B" w:rsidRPr="00F45335">
        <w:rPr>
          <w:rFonts w:eastAsia="Times New Roman" w:cstheme="minorHAnsi"/>
        </w:rPr>
        <w:t>pound</w:t>
      </w:r>
      <w:r w:rsidRPr="00F45335">
        <w:rPr>
          <w:rFonts w:eastAsia="Times New Roman" w:cstheme="minorHAnsi"/>
        </w:rPr>
        <w:t xml:space="preserve"> helps improve outcomes for Islington residents.  </w:t>
      </w:r>
    </w:p>
    <w:p w14:paraId="5DA27569" w14:textId="77777777" w:rsidR="00CA02A4" w:rsidRPr="00F45335" w:rsidRDefault="00CA02A4" w:rsidP="00EC64A3">
      <w:pPr>
        <w:pStyle w:val="ListParagraph"/>
        <w:numPr>
          <w:ilvl w:val="0"/>
          <w:numId w:val="5"/>
        </w:numPr>
        <w:spacing w:before="0" w:after="0"/>
        <w:textAlignment w:val="baseline"/>
        <w:rPr>
          <w:rFonts w:eastAsia="Times New Roman" w:cstheme="minorHAnsi"/>
        </w:rPr>
      </w:pPr>
      <w:r w:rsidRPr="00F45335">
        <w:rPr>
          <w:rFonts w:eastAsia="Times New Roman" w:cstheme="minorHAnsi"/>
        </w:rPr>
        <w:t>Develop and implement strategic plans that support the achievement of the adult social care vision and the Council’s wider ambitions, as well as recognising the changing role of commissioning in the wider Integrated Care System. </w:t>
      </w:r>
    </w:p>
    <w:p w14:paraId="0F911A63" w14:textId="0B916823" w:rsidR="00CA02A4" w:rsidRPr="00364FD2" w:rsidRDefault="00CA02A4" w:rsidP="00CA02A4">
      <w:pPr>
        <w:pStyle w:val="Heading2Islington"/>
        <w:rPr>
          <w:rStyle w:val="eop"/>
          <w:rFonts w:cstheme="minorHAnsi"/>
        </w:rPr>
      </w:pPr>
      <w:proofErr w:type="gramStart"/>
      <w:r w:rsidRPr="00364FD2">
        <w:rPr>
          <w:rStyle w:val="eop"/>
          <w:rFonts w:cstheme="minorHAnsi"/>
        </w:rPr>
        <w:t>Overall</w:t>
      </w:r>
      <w:proofErr w:type="gramEnd"/>
      <w:r w:rsidRPr="00364FD2">
        <w:rPr>
          <w:rStyle w:val="eop"/>
          <w:rFonts w:cstheme="minorHAnsi"/>
        </w:rPr>
        <w:t xml:space="preserve"> Purpose of the Role</w:t>
      </w:r>
    </w:p>
    <w:p w14:paraId="79CAEE7E" w14:textId="746CF0CE" w:rsidR="00513251" w:rsidRPr="00F45335" w:rsidRDefault="00513251" w:rsidP="00513251">
      <w:pPr>
        <w:pStyle w:val="NormalWeb"/>
        <w:spacing w:before="0" w:beforeAutospacing="0" w:after="0" w:afterAutospacing="0"/>
        <w:rPr>
          <w:rFonts w:asciiTheme="minorHAnsi" w:eastAsiaTheme="minorEastAsia" w:hAnsiTheme="minorHAnsi" w:cstheme="minorHAnsi"/>
          <w:color w:val="000000" w:themeColor="text1"/>
          <w:kern w:val="24"/>
          <w:szCs w:val="24"/>
        </w:rPr>
      </w:pPr>
      <w:r w:rsidRPr="00F45335">
        <w:rPr>
          <w:rFonts w:asciiTheme="minorHAnsi" w:eastAsiaTheme="minorEastAsia" w:hAnsiTheme="minorHAnsi" w:cstheme="minorHAnsi"/>
          <w:color w:val="000000" w:themeColor="text1"/>
          <w:kern w:val="24"/>
          <w:szCs w:val="24"/>
        </w:rPr>
        <w:t>The Commissioning Manager is part of the Strategic Commissioning &amp; Investment Team.</w:t>
      </w:r>
    </w:p>
    <w:p w14:paraId="792C44CA" w14:textId="77777777" w:rsidR="00513251" w:rsidRPr="00F45335" w:rsidRDefault="00513251" w:rsidP="00513251">
      <w:pPr>
        <w:pStyle w:val="NormalWeb"/>
        <w:spacing w:before="0" w:beforeAutospacing="0" w:after="0" w:afterAutospacing="0"/>
        <w:rPr>
          <w:rFonts w:asciiTheme="minorHAnsi" w:eastAsiaTheme="minorEastAsia" w:hAnsiTheme="minorHAnsi" w:cstheme="minorHAnsi"/>
          <w:color w:val="000000" w:themeColor="text1"/>
          <w:kern w:val="24"/>
          <w:szCs w:val="24"/>
        </w:rPr>
      </w:pPr>
    </w:p>
    <w:p w14:paraId="325804AD" w14:textId="4A917963" w:rsidR="00513251" w:rsidRPr="00F45335" w:rsidRDefault="00513251" w:rsidP="00513251">
      <w:pPr>
        <w:pStyle w:val="NormalWeb"/>
        <w:spacing w:before="0" w:beforeAutospacing="0" w:after="0" w:afterAutospacing="0"/>
        <w:rPr>
          <w:rFonts w:asciiTheme="minorHAnsi" w:eastAsiaTheme="minorEastAsia" w:hAnsiTheme="minorHAnsi" w:cstheme="minorHAnsi"/>
          <w:color w:val="000000" w:themeColor="text1"/>
          <w:kern w:val="24"/>
          <w:szCs w:val="24"/>
        </w:rPr>
      </w:pPr>
      <w:r w:rsidRPr="00F45335">
        <w:rPr>
          <w:rFonts w:asciiTheme="minorHAnsi" w:eastAsiaTheme="minorEastAsia" w:hAnsiTheme="minorHAnsi" w:cstheme="minorHAnsi"/>
          <w:color w:val="000000" w:themeColor="text1"/>
          <w:kern w:val="24"/>
          <w:szCs w:val="24"/>
        </w:rPr>
        <w:t xml:space="preserve">The post-holder will be responsible for commissioning care and support services for residents, within the </w:t>
      </w:r>
      <w:r w:rsidR="00B52A5B" w:rsidRPr="00F45335">
        <w:rPr>
          <w:rFonts w:asciiTheme="minorHAnsi" w:eastAsiaTheme="minorEastAsia" w:hAnsiTheme="minorHAnsi" w:cstheme="minorHAnsi"/>
          <w:color w:val="000000" w:themeColor="text1"/>
          <w:kern w:val="24"/>
          <w:szCs w:val="24"/>
        </w:rPr>
        <w:t>L</w:t>
      </w:r>
      <w:r w:rsidR="007037E8" w:rsidRPr="00F45335">
        <w:rPr>
          <w:rFonts w:asciiTheme="minorHAnsi" w:eastAsiaTheme="minorEastAsia" w:hAnsiTheme="minorHAnsi" w:cstheme="minorHAnsi"/>
          <w:color w:val="000000" w:themeColor="text1"/>
          <w:kern w:val="24"/>
          <w:szCs w:val="24"/>
        </w:rPr>
        <w:t>ive</w:t>
      </w:r>
      <w:r w:rsidRPr="00F45335">
        <w:rPr>
          <w:rFonts w:asciiTheme="minorHAnsi" w:eastAsiaTheme="minorEastAsia" w:hAnsiTheme="minorHAnsi" w:cstheme="minorHAnsi"/>
          <w:color w:val="000000" w:themeColor="text1"/>
          <w:kern w:val="24"/>
          <w:szCs w:val="24"/>
        </w:rPr>
        <w:t xml:space="preserve"> </w:t>
      </w:r>
      <w:r w:rsidR="00B52A5B" w:rsidRPr="00F45335">
        <w:rPr>
          <w:rFonts w:asciiTheme="minorHAnsi" w:eastAsiaTheme="minorEastAsia" w:hAnsiTheme="minorHAnsi" w:cstheme="minorHAnsi"/>
          <w:color w:val="000000" w:themeColor="text1"/>
          <w:kern w:val="24"/>
          <w:szCs w:val="24"/>
        </w:rPr>
        <w:t>W</w:t>
      </w:r>
      <w:r w:rsidRPr="00F45335">
        <w:rPr>
          <w:rFonts w:asciiTheme="minorHAnsi" w:eastAsiaTheme="minorEastAsia" w:hAnsiTheme="minorHAnsi" w:cstheme="minorHAnsi"/>
          <w:color w:val="000000" w:themeColor="text1"/>
          <w:kern w:val="24"/>
          <w:szCs w:val="24"/>
        </w:rPr>
        <w:t>ell</w:t>
      </w:r>
      <w:r w:rsidR="00B52A5B" w:rsidRPr="00F45335">
        <w:rPr>
          <w:rFonts w:asciiTheme="minorHAnsi" w:eastAsiaTheme="minorEastAsia" w:hAnsiTheme="minorHAnsi" w:cstheme="minorHAnsi"/>
          <w:color w:val="000000" w:themeColor="text1"/>
          <w:kern w:val="24"/>
          <w:szCs w:val="24"/>
        </w:rPr>
        <w:t xml:space="preserve"> or Age Well</w:t>
      </w:r>
      <w:r w:rsidRPr="00F45335">
        <w:rPr>
          <w:rFonts w:asciiTheme="minorHAnsi" w:eastAsiaTheme="minorEastAsia" w:hAnsiTheme="minorHAnsi" w:cstheme="minorHAnsi"/>
          <w:color w:val="000000" w:themeColor="text1"/>
          <w:kern w:val="24"/>
          <w:szCs w:val="24"/>
        </w:rPr>
        <w:t xml:space="preserve"> portfolio.</w:t>
      </w:r>
    </w:p>
    <w:p w14:paraId="75B82E19" w14:textId="77777777" w:rsidR="00513251" w:rsidRPr="00F45335" w:rsidRDefault="00513251" w:rsidP="00513251">
      <w:pPr>
        <w:pStyle w:val="NormalWeb"/>
        <w:spacing w:before="0" w:beforeAutospacing="0" w:after="0" w:afterAutospacing="0"/>
        <w:ind w:left="720"/>
        <w:rPr>
          <w:rFonts w:asciiTheme="minorHAnsi" w:eastAsiaTheme="minorEastAsia" w:hAnsiTheme="minorHAnsi" w:cstheme="minorHAnsi"/>
          <w:color w:val="000000" w:themeColor="text1"/>
          <w:kern w:val="24"/>
          <w:szCs w:val="24"/>
        </w:rPr>
      </w:pPr>
    </w:p>
    <w:p w14:paraId="35CD5956" w14:textId="77777777" w:rsidR="00513251" w:rsidRPr="00F45335" w:rsidRDefault="00513251" w:rsidP="00513251">
      <w:pPr>
        <w:pStyle w:val="NormalWeb"/>
        <w:spacing w:before="0" w:beforeAutospacing="0" w:after="0" w:afterAutospacing="0"/>
        <w:rPr>
          <w:rFonts w:asciiTheme="minorHAnsi" w:eastAsiaTheme="minorEastAsia" w:hAnsiTheme="minorHAnsi" w:cstheme="minorHAnsi"/>
          <w:color w:val="000000" w:themeColor="text1"/>
          <w:kern w:val="24"/>
          <w:szCs w:val="24"/>
        </w:rPr>
      </w:pPr>
      <w:r w:rsidRPr="00F45335">
        <w:rPr>
          <w:rFonts w:asciiTheme="minorHAnsi" w:eastAsiaTheme="minorEastAsia" w:hAnsiTheme="minorHAnsi" w:cstheme="minorHAnsi"/>
          <w:color w:val="000000" w:themeColor="text1"/>
          <w:kern w:val="24"/>
          <w:szCs w:val="24"/>
        </w:rPr>
        <w:lastRenderedPageBreak/>
        <w:t>They will contribute to robust and regular needs assessments to establish a full understanding of current and future local needs and requirements and commission services that optimise health and wellbeing outcomes for residents and provide good value for money.</w:t>
      </w:r>
    </w:p>
    <w:p w14:paraId="21E91395" w14:textId="77777777" w:rsidR="00513251" w:rsidRPr="00F45335" w:rsidRDefault="00513251" w:rsidP="00513251">
      <w:pPr>
        <w:pStyle w:val="NormalWeb"/>
        <w:spacing w:before="0" w:beforeAutospacing="0" w:after="0" w:afterAutospacing="0"/>
        <w:rPr>
          <w:rFonts w:asciiTheme="minorHAnsi" w:eastAsiaTheme="minorEastAsia" w:hAnsiTheme="minorHAnsi" w:cstheme="minorHAnsi"/>
          <w:color w:val="000000" w:themeColor="text1"/>
          <w:kern w:val="24"/>
          <w:szCs w:val="24"/>
        </w:rPr>
      </w:pPr>
    </w:p>
    <w:p w14:paraId="05A0FEB8" w14:textId="77777777" w:rsidR="00513251" w:rsidRPr="00F45335" w:rsidRDefault="00513251" w:rsidP="00513251">
      <w:pPr>
        <w:pStyle w:val="NormalWeb"/>
        <w:spacing w:before="0" w:beforeAutospacing="0" w:after="0" w:afterAutospacing="0"/>
        <w:rPr>
          <w:rFonts w:asciiTheme="minorHAnsi" w:eastAsiaTheme="minorEastAsia" w:hAnsiTheme="minorHAnsi" w:cstheme="minorHAnsi"/>
          <w:color w:val="000000" w:themeColor="text1"/>
          <w:kern w:val="24"/>
          <w:szCs w:val="24"/>
        </w:rPr>
      </w:pPr>
      <w:r w:rsidRPr="00F45335">
        <w:rPr>
          <w:rFonts w:asciiTheme="minorHAnsi" w:eastAsiaTheme="minorEastAsia" w:hAnsiTheme="minorHAnsi" w:cstheme="minorHAnsi"/>
          <w:color w:val="000000" w:themeColor="text1"/>
          <w:kern w:val="24"/>
          <w:szCs w:val="24"/>
        </w:rPr>
        <w:t>They will apply a project management approach and structure to the delivery of their commissioning work.</w:t>
      </w:r>
    </w:p>
    <w:p w14:paraId="0C58862E" w14:textId="77777777" w:rsidR="00513251" w:rsidRPr="00F45335" w:rsidRDefault="00513251" w:rsidP="00513251">
      <w:pPr>
        <w:pStyle w:val="NormalWeb"/>
        <w:spacing w:before="0" w:beforeAutospacing="0" w:after="0" w:afterAutospacing="0"/>
        <w:rPr>
          <w:rFonts w:asciiTheme="minorHAnsi" w:eastAsiaTheme="minorEastAsia" w:hAnsiTheme="minorHAnsi" w:cstheme="minorHAnsi"/>
          <w:color w:val="000000" w:themeColor="text1"/>
          <w:kern w:val="24"/>
          <w:szCs w:val="24"/>
        </w:rPr>
      </w:pPr>
    </w:p>
    <w:p w14:paraId="3B204211" w14:textId="77777777" w:rsidR="00513251" w:rsidRPr="00F45335" w:rsidRDefault="00513251" w:rsidP="00513251">
      <w:pPr>
        <w:pStyle w:val="NormalWeb"/>
        <w:spacing w:before="0" w:beforeAutospacing="0" w:after="0" w:afterAutospacing="0"/>
        <w:rPr>
          <w:rFonts w:asciiTheme="minorHAnsi" w:eastAsiaTheme="minorEastAsia" w:hAnsiTheme="minorHAnsi" w:cstheme="minorHAnsi"/>
          <w:color w:val="000000" w:themeColor="text1"/>
          <w:kern w:val="24"/>
          <w:szCs w:val="24"/>
        </w:rPr>
      </w:pPr>
      <w:r w:rsidRPr="00F45335">
        <w:rPr>
          <w:rFonts w:asciiTheme="minorHAnsi" w:eastAsiaTheme="minorEastAsia" w:hAnsiTheme="minorHAnsi" w:cstheme="minorHAnsi"/>
          <w:color w:val="000000" w:themeColor="text1"/>
          <w:kern w:val="24"/>
          <w:szCs w:val="24"/>
        </w:rPr>
        <w:t>They will contribute to the forging of excellent joint working relations between key partners; including residents and carers, social care operational teams, Public Health, and providers from the private, voluntary and community sectors, to commission high quality services that improve quality of life.</w:t>
      </w:r>
    </w:p>
    <w:p w14:paraId="5F935838" w14:textId="77777777" w:rsidR="00513251" w:rsidRPr="00F45335" w:rsidRDefault="00513251" w:rsidP="00513251">
      <w:pPr>
        <w:pStyle w:val="NormalWeb"/>
        <w:spacing w:before="0" w:beforeAutospacing="0" w:after="0" w:afterAutospacing="0"/>
        <w:rPr>
          <w:rFonts w:asciiTheme="minorHAnsi" w:eastAsiaTheme="minorEastAsia" w:hAnsiTheme="minorHAnsi" w:cstheme="minorHAnsi"/>
          <w:color w:val="000000" w:themeColor="text1"/>
          <w:kern w:val="24"/>
          <w:szCs w:val="24"/>
        </w:rPr>
      </w:pPr>
    </w:p>
    <w:p w14:paraId="32AC5893" w14:textId="77777777" w:rsidR="00513251" w:rsidRPr="00F45335" w:rsidRDefault="00513251" w:rsidP="00513251">
      <w:pPr>
        <w:pStyle w:val="NormalWeb"/>
        <w:spacing w:before="0" w:beforeAutospacing="0" w:after="0" w:afterAutospacing="0"/>
        <w:rPr>
          <w:rFonts w:asciiTheme="minorHAnsi" w:eastAsiaTheme="minorEastAsia" w:hAnsiTheme="minorHAnsi" w:cstheme="minorHAnsi"/>
          <w:color w:val="000000" w:themeColor="text1"/>
          <w:kern w:val="24"/>
          <w:szCs w:val="24"/>
        </w:rPr>
      </w:pPr>
      <w:r w:rsidRPr="00F45335">
        <w:rPr>
          <w:rFonts w:asciiTheme="minorHAnsi" w:eastAsiaTheme="minorEastAsia" w:hAnsiTheme="minorHAnsi" w:cstheme="minorHAnsi"/>
          <w:color w:val="000000" w:themeColor="text1"/>
          <w:kern w:val="24"/>
          <w:szCs w:val="24"/>
        </w:rPr>
        <w:t xml:space="preserve">This is a generic job description and may change to reflect the detail of operational policy and working arrangements. This may include working across Start, Live and Age Well portfolios. </w:t>
      </w:r>
    </w:p>
    <w:p w14:paraId="1D8A62F4" w14:textId="741D2D50" w:rsidR="008A6B83" w:rsidRPr="00364FD2" w:rsidRDefault="00187D33" w:rsidP="008A6B83">
      <w:pPr>
        <w:pStyle w:val="Heading2Islington"/>
        <w:rPr>
          <w:rStyle w:val="eop"/>
          <w:rFonts w:cstheme="minorHAnsi"/>
          <w:sz w:val="24"/>
        </w:rPr>
      </w:pPr>
      <w:r w:rsidRPr="00364FD2">
        <w:rPr>
          <w:rStyle w:val="eop"/>
          <w:rFonts w:cstheme="minorHAnsi"/>
        </w:rPr>
        <w:t>Key responsibilities</w:t>
      </w:r>
    </w:p>
    <w:p w14:paraId="615961C1" w14:textId="77777777" w:rsidR="00CA02A4" w:rsidRPr="00364FD2" w:rsidRDefault="00CA02A4" w:rsidP="00CA02A4">
      <w:pPr>
        <w:pStyle w:val="Heading2"/>
        <w:spacing w:before="92"/>
        <w:rPr>
          <w:rFonts w:cstheme="minorHAnsi"/>
        </w:rPr>
      </w:pPr>
    </w:p>
    <w:p w14:paraId="490BBACF" w14:textId="77777777" w:rsidR="00C73EC7" w:rsidRPr="00364FD2" w:rsidRDefault="00C73EC7" w:rsidP="00C73EC7">
      <w:pPr>
        <w:rPr>
          <w:rFonts w:cstheme="minorHAnsi"/>
          <w:b/>
        </w:rPr>
      </w:pPr>
      <w:r w:rsidRPr="00364FD2">
        <w:rPr>
          <w:rFonts w:cstheme="minorHAnsi"/>
          <w:b/>
        </w:rPr>
        <w:t>Commissioning</w:t>
      </w:r>
    </w:p>
    <w:p w14:paraId="620A832B" w14:textId="77777777" w:rsidR="00C73EC7" w:rsidRPr="00364FD2" w:rsidRDefault="00C73EC7" w:rsidP="00C73EC7">
      <w:pPr>
        <w:pStyle w:val="ListParagraph"/>
        <w:numPr>
          <w:ilvl w:val="0"/>
          <w:numId w:val="11"/>
        </w:numPr>
        <w:spacing w:before="0" w:after="0"/>
        <w:rPr>
          <w:rFonts w:cstheme="minorHAnsi"/>
        </w:rPr>
      </w:pPr>
      <w:r w:rsidRPr="00364FD2">
        <w:rPr>
          <w:rFonts w:cstheme="minorHAnsi"/>
        </w:rPr>
        <w:t>To work closely with Procurement, Commissioning Officers, Contract Officers, residents and carers and other partners in the commissioning, procurement and monitoring of services.</w:t>
      </w:r>
    </w:p>
    <w:p w14:paraId="4856FF02" w14:textId="77777777" w:rsidR="00C73EC7" w:rsidRPr="00364FD2" w:rsidRDefault="00C73EC7" w:rsidP="00C73EC7">
      <w:pPr>
        <w:pStyle w:val="ListParagraph"/>
        <w:numPr>
          <w:ilvl w:val="0"/>
          <w:numId w:val="11"/>
        </w:numPr>
        <w:spacing w:before="0" w:after="0"/>
        <w:rPr>
          <w:rFonts w:cstheme="minorHAnsi"/>
        </w:rPr>
      </w:pPr>
      <w:r w:rsidRPr="00364FD2">
        <w:rPr>
          <w:rFonts w:cstheme="minorHAnsi"/>
        </w:rPr>
        <w:t>To devise specifications for commissioned services, that are innovative, cost-effective services and meet the needs of the borough and the population.</w:t>
      </w:r>
    </w:p>
    <w:p w14:paraId="4C81C944" w14:textId="77777777" w:rsidR="00C73EC7" w:rsidRPr="00364FD2" w:rsidRDefault="00C73EC7" w:rsidP="00C73EC7">
      <w:pPr>
        <w:pStyle w:val="ListParagraph"/>
        <w:numPr>
          <w:ilvl w:val="0"/>
          <w:numId w:val="11"/>
        </w:numPr>
        <w:spacing w:before="0" w:after="0"/>
        <w:rPr>
          <w:rFonts w:cstheme="minorHAnsi"/>
        </w:rPr>
      </w:pPr>
      <w:r w:rsidRPr="00364FD2">
        <w:rPr>
          <w:rFonts w:cstheme="minorHAnsi"/>
        </w:rPr>
        <w:t>To be an active member of the Commissioning Team and to support the leadership team in the management of the service.</w:t>
      </w:r>
    </w:p>
    <w:p w14:paraId="2A1311DE" w14:textId="77777777" w:rsidR="00C73EC7" w:rsidRPr="00364FD2" w:rsidRDefault="00C73EC7" w:rsidP="00C73EC7">
      <w:pPr>
        <w:pStyle w:val="ListParagraph"/>
        <w:numPr>
          <w:ilvl w:val="0"/>
          <w:numId w:val="11"/>
        </w:numPr>
        <w:spacing w:before="0" w:after="0"/>
        <w:rPr>
          <w:rFonts w:cstheme="minorHAnsi"/>
        </w:rPr>
      </w:pPr>
      <w:r w:rsidRPr="00364FD2">
        <w:rPr>
          <w:rFonts w:cstheme="minorHAnsi"/>
        </w:rPr>
        <w:t>To escalate issues to managers in thorough and timely ways.</w:t>
      </w:r>
    </w:p>
    <w:p w14:paraId="38A13529" w14:textId="77777777" w:rsidR="00C73EC7" w:rsidRPr="00364FD2" w:rsidRDefault="00C73EC7" w:rsidP="00C73EC7">
      <w:pPr>
        <w:pStyle w:val="ListParagraph"/>
        <w:numPr>
          <w:ilvl w:val="0"/>
          <w:numId w:val="11"/>
        </w:numPr>
        <w:spacing w:before="0" w:after="0"/>
        <w:rPr>
          <w:rFonts w:cstheme="minorHAnsi"/>
        </w:rPr>
      </w:pPr>
      <w:r w:rsidRPr="00364FD2">
        <w:rPr>
          <w:rFonts w:cstheme="minorHAnsi"/>
        </w:rPr>
        <w:t xml:space="preserve">To develop and implement strategies relevant to the portfolio that set out clear commissioning intentions and help the achievement of strategic ambitions. </w:t>
      </w:r>
    </w:p>
    <w:p w14:paraId="1B8132A0" w14:textId="77777777" w:rsidR="00C73EC7" w:rsidRPr="00364FD2" w:rsidRDefault="00C73EC7" w:rsidP="00C73EC7">
      <w:pPr>
        <w:pStyle w:val="ListParagraph"/>
        <w:numPr>
          <w:ilvl w:val="0"/>
          <w:numId w:val="11"/>
        </w:numPr>
        <w:spacing w:before="0" w:after="0"/>
        <w:rPr>
          <w:rFonts w:cstheme="minorHAnsi"/>
        </w:rPr>
      </w:pPr>
      <w:r w:rsidRPr="00364FD2">
        <w:rPr>
          <w:rFonts w:cstheme="minorHAnsi"/>
        </w:rPr>
        <w:t>To apply the highest standards of care in the execution of their commissioning role, ensuring full compliance with all relevant Care Quality Commission standards and the Council's procurement, contract and finance standards to secure best value services.</w:t>
      </w:r>
    </w:p>
    <w:p w14:paraId="317F009E" w14:textId="77777777" w:rsidR="00C73EC7" w:rsidRPr="00364FD2" w:rsidRDefault="00C73EC7" w:rsidP="00C73EC7">
      <w:pPr>
        <w:rPr>
          <w:rFonts w:cstheme="minorHAnsi"/>
          <w:b/>
        </w:rPr>
      </w:pPr>
      <w:r w:rsidRPr="00364FD2">
        <w:rPr>
          <w:rFonts w:cstheme="minorHAnsi"/>
          <w:b/>
        </w:rPr>
        <w:t>Joint Working</w:t>
      </w:r>
    </w:p>
    <w:p w14:paraId="704786C9" w14:textId="77777777" w:rsidR="00C73EC7" w:rsidRPr="00364FD2" w:rsidRDefault="00C73EC7" w:rsidP="00C73EC7">
      <w:pPr>
        <w:pStyle w:val="ListParagraph"/>
        <w:numPr>
          <w:ilvl w:val="0"/>
          <w:numId w:val="12"/>
        </w:numPr>
        <w:spacing w:before="0" w:after="0"/>
        <w:rPr>
          <w:rFonts w:cstheme="minorHAnsi"/>
        </w:rPr>
      </w:pPr>
      <w:r w:rsidRPr="00364FD2">
        <w:rPr>
          <w:rFonts w:cstheme="minorHAnsi"/>
        </w:rPr>
        <w:t>To work in partnership with other Islington Council departments, North Central London Integrated Care Board, residents, carers and providers from the private, voluntary and community sectors to establish effective services and reengineer or decommission services no longer needed.</w:t>
      </w:r>
    </w:p>
    <w:p w14:paraId="030AC19D" w14:textId="77777777" w:rsidR="00C73EC7" w:rsidRPr="00364FD2" w:rsidRDefault="00C73EC7" w:rsidP="00C73EC7">
      <w:pPr>
        <w:pStyle w:val="ListParagraph"/>
        <w:numPr>
          <w:ilvl w:val="0"/>
          <w:numId w:val="12"/>
        </w:numPr>
        <w:spacing w:before="0" w:after="0"/>
        <w:rPr>
          <w:rFonts w:cstheme="minorHAnsi"/>
        </w:rPr>
      </w:pPr>
      <w:r w:rsidRPr="00364FD2">
        <w:rPr>
          <w:rFonts w:cstheme="minorHAnsi"/>
        </w:rPr>
        <w:t>To develop and maintain excellent working relationships with relevant stakeholders to support and enhance delivery of the commissioning function.</w:t>
      </w:r>
    </w:p>
    <w:p w14:paraId="28B7A694" w14:textId="77777777" w:rsidR="00C73EC7" w:rsidRPr="00364FD2" w:rsidRDefault="00C73EC7" w:rsidP="00C73EC7">
      <w:pPr>
        <w:rPr>
          <w:rFonts w:cstheme="minorHAnsi"/>
          <w:b/>
        </w:rPr>
      </w:pPr>
      <w:r w:rsidRPr="00364FD2">
        <w:rPr>
          <w:rFonts w:cstheme="minorHAnsi"/>
          <w:b/>
        </w:rPr>
        <w:t>Programme Management</w:t>
      </w:r>
    </w:p>
    <w:p w14:paraId="287E4D4A" w14:textId="77777777" w:rsidR="00C73EC7" w:rsidRPr="00364FD2" w:rsidRDefault="00C73EC7" w:rsidP="00C73EC7">
      <w:pPr>
        <w:pStyle w:val="ListParagraph"/>
        <w:numPr>
          <w:ilvl w:val="0"/>
          <w:numId w:val="13"/>
        </w:numPr>
        <w:spacing w:before="0" w:after="0"/>
        <w:rPr>
          <w:rFonts w:cstheme="minorHAnsi"/>
        </w:rPr>
      </w:pPr>
      <w:r w:rsidRPr="00364FD2">
        <w:rPr>
          <w:rFonts w:cstheme="minorHAnsi"/>
        </w:rPr>
        <w:t>To contribute to the development and delivery of the team’s commissioning work programme.</w:t>
      </w:r>
    </w:p>
    <w:p w14:paraId="1067DB57" w14:textId="77777777" w:rsidR="00C73EC7" w:rsidRPr="00364FD2" w:rsidRDefault="00C73EC7" w:rsidP="00C73EC7">
      <w:pPr>
        <w:pStyle w:val="ListParagraph"/>
        <w:numPr>
          <w:ilvl w:val="0"/>
          <w:numId w:val="13"/>
        </w:numPr>
        <w:spacing w:before="0" w:after="0"/>
        <w:rPr>
          <w:rFonts w:cstheme="minorHAnsi"/>
        </w:rPr>
      </w:pPr>
      <w:r w:rsidRPr="00364FD2">
        <w:rPr>
          <w:rFonts w:cstheme="minorHAnsi"/>
        </w:rPr>
        <w:t>To adopt a project management approach to the completion of their commissioning work and to work to deadlines as required.</w:t>
      </w:r>
    </w:p>
    <w:p w14:paraId="3830391F" w14:textId="10A68C0E" w:rsidR="00C73EC7" w:rsidRPr="00364FD2" w:rsidRDefault="00C73EC7" w:rsidP="00C73EC7">
      <w:pPr>
        <w:rPr>
          <w:rFonts w:cstheme="minorHAnsi"/>
          <w:b/>
        </w:rPr>
      </w:pPr>
      <w:r w:rsidRPr="00364FD2">
        <w:rPr>
          <w:rFonts w:cstheme="minorHAnsi"/>
        </w:rPr>
        <w:lastRenderedPageBreak/>
        <w:t xml:space="preserve"> </w:t>
      </w:r>
      <w:r w:rsidRPr="00364FD2">
        <w:rPr>
          <w:rFonts w:cstheme="minorHAnsi"/>
          <w:b/>
        </w:rPr>
        <w:t>Quality Management and Co-production</w:t>
      </w:r>
    </w:p>
    <w:p w14:paraId="2D0C2D5C" w14:textId="77777777" w:rsidR="00C73EC7" w:rsidRPr="00364FD2" w:rsidRDefault="00C73EC7" w:rsidP="00C73EC7">
      <w:pPr>
        <w:pStyle w:val="ListParagraph"/>
        <w:numPr>
          <w:ilvl w:val="0"/>
          <w:numId w:val="14"/>
        </w:numPr>
        <w:spacing w:before="0" w:after="0"/>
        <w:rPr>
          <w:rFonts w:cstheme="minorHAnsi"/>
        </w:rPr>
      </w:pPr>
      <w:r w:rsidRPr="00364FD2">
        <w:rPr>
          <w:rFonts w:cstheme="minorHAnsi"/>
        </w:rPr>
        <w:t>To ensure that all commissioned services deliver a person-centred approach that promotes independence, choice and control and puts dignity at the heart of care and support.</w:t>
      </w:r>
    </w:p>
    <w:p w14:paraId="4734E6C2" w14:textId="77777777" w:rsidR="00C73EC7" w:rsidRPr="00364FD2" w:rsidRDefault="00C73EC7" w:rsidP="00C73EC7">
      <w:pPr>
        <w:pStyle w:val="ListParagraph"/>
        <w:numPr>
          <w:ilvl w:val="0"/>
          <w:numId w:val="14"/>
        </w:numPr>
        <w:spacing w:before="0" w:after="0"/>
        <w:rPr>
          <w:rFonts w:cstheme="minorHAnsi"/>
        </w:rPr>
      </w:pPr>
      <w:r w:rsidRPr="00364FD2">
        <w:rPr>
          <w:rFonts w:cstheme="minorHAnsi"/>
        </w:rPr>
        <w:t>To ensure that residents are involved throughout the commissioning cycle, so that their views and experiences lead to better decision making about the design, improvement, delivery and modernisation of local services.</w:t>
      </w:r>
    </w:p>
    <w:p w14:paraId="53856D21" w14:textId="77777777" w:rsidR="00C73EC7" w:rsidRPr="00364FD2" w:rsidRDefault="00C73EC7" w:rsidP="00C73EC7">
      <w:pPr>
        <w:pStyle w:val="ListParagraph"/>
        <w:numPr>
          <w:ilvl w:val="0"/>
          <w:numId w:val="14"/>
        </w:numPr>
        <w:spacing w:before="0" w:after="0"/>
        <w:rPr>
          <w:rFonts w:cstheme="minorHAnsi"/>
        </w:rPr>
      </w:pPr>
      <w:r w:rsidRPr="00364FD2">
        <w:rPr>
          <w:rFonts w:cstheme="minorHAnsi"/>
        </w:rPr>
        <w:t>To ensure that seldom heard individuals and groups, because they are socially excluded or experience the worst health, are listened to, involved and consulted.</w:t>
      </w:r>
    </w:p>
    <w:p w14:paraId="40B85DDC" w14:textId="77777777" w:rsidR="00C73EC7" w:rsidRPr="00364FD2" w:rsidRDefault="00C73EC7" w:rsidP="00C73EC7">
      <w:pPr>
        <w:pStyle w:val="ListParagraph"/>
        <w:numPr>
          <w:ilvl w:val="0"/>
          <w:numId w:val="14"/>
        </w:numPr>
        <w:spacing w:before="0" w:after="0"/>
        <w:rPr>
          <w:rFonts w:cstheme="minorHAnsi"/>
        </w:rPr>
      </w:pPr>
      <w:r w:rsidRPr="00364FD2">
        <w:rPr>
          <w:rFonts w:cstheme="minorHAnsi"/>
        </w:rPr>
        <w:t>To ensure that all are treated fairly and equally, and that the Council meets their responsibilities under the Equality Act (2010).</w:t>
      </w:r>
    </w:p>
    <w:p w14:paraId="17A3C380" w14:textId="77777777" w:rsidR="00C73EC7" w:rsidRPr="00364FD2" w:rsidRDefault="00C73EC7" w:rsidP="00C73EC7">
      <w:pPr>
        <w:rPr>
          <w:rFonts w:cstheme="minorHAnsi"/>
          <w:b/>
        </w:rPr>
      </w:pPr>
      <w:r w:rsidRPr="00364FD2">
        <w:rPr>
          <w:rFonts w:cstheme="minorHAnsi"/>
          <w:b/>
        </w:rPr>
        <w:t>Performance Management and Legislation</w:t>
      </w:r>
    </w:p>
    <w:p w14:paraId="008FB0E3" w14:textId="77777777" w:rsidR="00C73EC7" w:rsidRPr="00364FD2" w:rsidRDefault="00C73EC7" w:rsidP="00C73EC7">
      <w:pPr>
        <w:pStyle w:val="ListParagraph"/>
        <w:numPr>
          <w:ilvl w:val="0"/>
          <w:numId w:val="8"/>
        </w:numPr>
        <w:spacing w:before="0" w:after="0"/>
        <w:rPr>
          <w:rFonts w:cstheme="minorHAnsi"/>
        </w:rPr>
      </w:pPr>
      <w:r w:rsidRPr="00364FD2">
        <w:rPr>
          <w:rFonts w:cstheme="minorHAnsi"/>
        </w:rPr>
        <w:t>To ensure that, where commissioned services are seen to be failing, timely action is taken to avert adverse consequences.</w:t>
      </w:r>
    </w:p>
    <w:p w14:paraId="2381AE76" w14:textId="77777777" w:rsidR="00C73EC7" w:rsidRPr="00364FD2" w:rsidRDefault="00C73EC7" w:rsidP="00C73EC7">
      <w:pPr>
        <w:pStyle w:val="ListParagraph"/>
        <w:numPr>
          <w:ilvl w:val="0"/>
          <w:numId w:val="8"/>
        </w:numPr>
        <w:spacing w:before="0" w:after="0"/>
        <w:rPr>
          <w:rFonts w:cstheme="minorHAnsi"/>
        </w:rPr>
      </w:pPr>
      <w:r w:rsidRPr="00364FD2">
        <w:rPr>
          <w:rFonts w:cstheme="minorHAnsi"/>
        </w:rPr>
        <w:t>To undertake reviews of existing services, working closely with relevant stakeholders, to ensure that quality services are delivered and value for money is achieved.</w:t>
      </w:r>
    </w:p>
    <w:p w14:paraId="410EAEF9" w14:textId="77777777" w:rsidR="00C73EC7" w:rsidRPr="00364FD2" w:rsidRDefault="00C73EC7" w:rsidP="00C73EC7">
      <w:pPr>
        <w:pStyle w:val="ListParagraph"/>
        <w:numPr>
          <w:ilvl w:val="0"/>
          <w:numId w:val="8"/>
        </w:numPr>
        <w:spacing w:before="0" w:after="0"/>
        <w:rPr>
          <w:rFonts w:cstheme="minorHAnsi"/>
        </w:rPr>
      </w:pPr>
      <w:r w:rsidRPr="00364FD2">
        <w:rPr>
          <w:rFonts w:cstheme="minorHAnsi"/>
        </w:rPr>
        <w:t>To propose and negotiate changes or closures of services where required.</w:t>
      </w:r>
    </w:p>
    <w:p w14:paraId="6B5B5E15" w14:textId="77777777" w:rsidR="00C73EC7" w:rsidRPr="00364FD2" w:rsidRDefault="00C73EC7" w:rsidP="00C73EC7">
      <w:pPr>
        <w:pStyle w:val="ListParagraph"/>
        <w:numPr>
          <w:ilvl w:val="0"/>
          <w:numId w:val="8"/>
        </w:numPr>
        <w:spacing w:before="0" w:after="0"/>
        <w:rPr>
          <w:rFonts w:cstheme="minorHAnsi"/>
        </w:rPr>
      </w:pPr>
      <w:r w:rsidRPr="00364FD2">
        <w:rPr>
          <w:rFonts w:cstheme="minorHAnsi"/>
        </w:rPr>
        <w:t>To work in partnership with the contracts team to collect and collate performance, activity and quality data for their services to facilitate the production of accurate, informative and timely performance reports that meet departmental, corporate, partnership, and government requirements.</w:t>
      </w:r>
    </w:p>
    <w:p w14:paraId="2B35490F" w14:textId="77777777" w:rsidR="00C73EC7" w:rsidRPr="00364FD2" w:rsidRDefault="00C73EC7" w:rsidP="00C73EC7">
      <w:pPr>
        <w:pStyle w:val="ListParagraph"/>
        <w:numPr>
          <w:ilvl w:val="0"/>
          <w:numId w:val="8"/>
        </w:numPr>
        <w:spacing w:before="0" w:after="0"/>
        <w:rPr>
          <w:rFonts w:cstheme="minorHAnsi"/>
        </w:rPr>
      </w:pPr>
      <w:r w:rsidRPr="00364FD2">
        <w:rPr>
          <w:rFonts w:cstheme="minorHAnsi"/>
        </w:rPr>
        <w:t>To keep abreast of new legislation, Government policy and best practice to inform commissioning activity.</w:t>
      </w:r>
    </w:p>
    <w:p w14:paraId="686CC9E6" w14:textId="77777777" w:rsidR="00C73EC7" w:rsidRPr="00364FD2" w:rsidRDefault="00C73EC7" w:rsidP="00C73EC7">
      <w:pPr>
        <w:rPr>
          <w:rFonts w:cstheme="minorHAnsi"/>
          <w:b/>
        </w:rPr>
      </w:pPr>
      <w:r w:rsidRPr="00364FD2">
        <w:rPr>
          <w:rFonts w:cstheme="minorHAnsi"/>
          <w:b/>
        </w:rPr>
        <w:t>Market Development</w:t>
      </w:r>
    </w:p>
    <w:p w14:paraId="308A5B0A" w14:textId="77777777" w:rsidR="00C73EC7" w:rsidRPr="00364FD2" w:rsidRDefault="00C73EC7" w:rsidP="00C73EC7">
      <w:pPr>
        <w:pStyle w:val="ListParagraph"/>
        <w:numPr>
          <w:ilvl w:val="0"/>
          <w:numId w:val="9"/>
        </w:numPr>
        <w:spacing w:before="0" w:after="0"/>
        <w:rPr>
          <w:rFonts w:cstheme="minorHAnsi"/>
        </w:rPr>
      </w:pPr>
      <w:r w:rsidRPr="00364FD2">
        <w:rPr>
          <w:rFonts w:cstheme="minorHAnsi"/>
        </w:rPr>
        <w:t>To develop an expert knowledge of the relevant local market.</w:t>
      </w:r>
    </w:p>
    <w:p w14:paraId="46D36A58" w14:textId="77777777" w:rsidR="00C73EC7" w:rsidRPr="00364FD2" w:rsidRDefault="00C73EC7" w:rsidP="00C73EC7">
      <w:pPr>
        <w:pStyle w:val="ListParagraph"/>
        <w:numPr>
          <w:ilvl w:val="0"/>
          <w:numId w:val="9"/>
        </w:numPr>
        <w:spacing w:before="0" w:after="0"/>
        <w:rPr>
          <w:rFonts w:cstheme="minorHAnsi"/>
        </w:rPr>
      </w:pPr>
      <w:r w:rsidRPr="00364FD2">
        <w:rPr>
          <w:rFonts w:cstheme="minorHAnsi"/>
        </w:rPr>
        <w:t>To ensure that the local market is clear about Islington's requirements and is supported to change and develop so that those requirements can be best met</w:t>
      </w:r>
    </w:p>
    <w:p w14:paraId="37A39866" w14:textId="77777777" w:rsidR="00C73EC7" w:rsidRPr="00364FD2" w:rsidRDefault="00C73EC7" w:rsidP="00C73EC7">
      <w:pPr>
        <w:pStyle w:val="ListParagraph"/>
        <w:numPr>
          <w:ilvl w:val="0"/>
          <w:numId w:val="9"/>
        </w:numPr>
        <w:spacing w:before="0" w:after="0"/>
        <w:rPr>
          <w:rFonts w:cstheme="minorHAnsi"/>
        </w:rPr>
      </w:pPr>
      <w:r w:rsidRPr="00364FD2">
        <w:rPr>
          <w:rFonts w:cstheme="minorHAnsi"/>
        </w:rPr>
        <w:t>To contribute to market development initiatives, taking a co-productive approach.</w:t>
      </w:r>
    </w:p>
    <w:p w14:paraId="1A1A4026" w14:textId="77777777" w:rsidR="00C73EC7" w:rsidRPr="00364FD2" w:rsidRDefault="00C73EC7" w:rsidP="00C73EC7">
      <w:pPr>
        <w:pStyle w:val="ListParagraph"/>
        <w:numPr>
          <w:ilvl w:val="0"/>
          <w:numId w:val="9"/>
        </w:numPr>
        <w:spacing w:before="0" w:after="0"/>
        <w:rPr>
          <w:rFonts w:cstheme="minorHAnsi"/>
        </w:rPr>
      </w:pPr>
      <w:r w:rsidRPr="00364FD2">
        <w:rPr>
          <w:rFonts w:cstheme="minorHAnsi"/>
        </w:rPr>
        <w:t>To contribute to strategic communication with the market through the development and regular review of our local Market Position Statement.</w:t>
      </w:r>
    </w:p>
    <w:p w14:paraId="4B4A50B5" w14:textId="77777777" w:rsidR="00C73EC7" w:rsidRPr="00364FD2" w:rsidRDefault="00C73EC7" w:rsidP="00C73EC7">
      <w:pPr>
        <w:rPr>
          <w:rFonts w:cstheme="minorHAnsi"/>
          <w:b/>
        </w:rPr>
      </w:pPr>
      <w:r w:rsidRPr="00364FD2">
        <w:rPr>
          <w:rFonts w:cstheme="minorHAnsi"/>
          <w:b/>
        </w:rPr>
        <w:t>Management Reporting</w:t>
      </w:r>
    </w:p>
    <w:p w14:paraId="7D0711AF" w14:textId="77777777" w:rsidR="00C73EC7" w:rsidRPr="00364FD2" w:rsidRDefault="00C73EC7" w:rsidP="00C73EC7">
      <w:pPr>
        <w:pStyle w:val="ListParagraph"/>
        <w:numPr>
          <w:ilvl w:val="0"/>
          <w:numId w:val="10"/>
        </w:numPr>
        <w:spacing w:before="0" w:after="0"/>
        <w:rPr>
          <w:rFonts w:cstheme="minorHAnsi"/>
        </w:rPr>
      </w:pPr>
      <w:r w:rsidRPr="00364FD2">
        <w:rPr>
          <w:rFonts w:cstheme="minorHAnsi"/>
        </w:rPr>
        <w:t xml:space="preserve">To contribute to the production of strategic documents and reports analysing data and making recommendations to relevant </w:t>
      </w:r>
      <w:proofErr w:type="gramStart"/>
      <w:r w:rsidRPr="00364FD2">
        <w:rPr>
          <w:rFonts w:cstheme="minorHAnsi"/>
        </w:rPr>
        <w:t>key Boards</w:t>
      </w:r>
      <w:proofErr w:type="gramEnd"/>
      <w:r w:rsidRPr="00364FD2">
        <w:rPr>
          <w:rFonts w:cstheme="minorHAnsi"/>
        </w:rPr>
        <w:t xml:space="preserve"> and forums.</w:t>
      </w:r>
    </w:p>
    <w:p w14:paraId="133E4FED" w14:textId="77777777" w:rsidR="00C73EC7" w:rsidRPr="00364FD2" w:rsidRDefault="00C73EC7" w:rsidP="00C73EC7">
      <w:pPr>
        <w:pStyle w:val="ListParagraph"/>
        <w:numPr>
          <w:ilvl w:val="0"/>
          <w:numId w:val="10"/>
        </w:numPr>
        <w:spacing w:before="0" w:after="0"/>
        <w:rPr>
          <w:rFonts w:cstheme="minorHAnsi"/>
        </w:rPr>
      </w:pPr>
      <w:r w:rsidRPr="00364FD2">
        <w:rPr>
          <w:rFonts w:cstheme="minorHAnsi"/>
        </w:rPr>
        <w:t>To write clear and concise reports that articulate key messages and give clarity to decision makers.</w:t>
      </w:r>
    </w:p>
    <w:p w14:paraId="334EC136" w14:textId="77777777" w:rsidR="00C73EC7" w:rsidRPr="00364FD2" w:rsidRDefault="00C73EC7" w:rsidP="00C73EC7">
      <w:pPr>
        <w:rPr>
          <w:rFonts w:cstheme="minorHAnsi"/>
          <w:b/>
        </w:rPr>
      </w:pPr>
      <w:r w:rsidRPr="00364FD2">
        <w:rPr>
          <w:rFonts w:cstheme="minorHAnsi"/>
          <w:b/>
        </w:rPr>
        <w:t>Other</w:t>
      </w:r>
    </w:p>
    <w:p w14:paraId="6F56FB6C" w14:textId="77777777" w:rsidR="00C73EC7" w:rsidRPr="00364FD2" w:rsidRDefault="00C73EC7" w:rsidP="00C73EC7">
      <w:pPr>
        <w:pStyle w:val="ListParagraph"/>
        <w:numPr>
          <w:ilvl w:val="0"/>
          <w:numId w:val="10"/>
        </w:numPr>
        <w:spacing w:before="0" w:after="0"/>
        <w:rPr>
          <w:rFonts w:cstheme="minorHAnsi"/>
        </w:rPr>
      </w:pPr>
      <w:r w:rsidRPr="00364FD2">
        <w:rPr>
          <w:rFonts w:cstheme="minorHAnsi"/>
        </w:rPr>
        <w:t>To participate in training and development activities as necessary to ensure up to date knowledge and skills.</w:t>
      </w:r>
    </w:p>
    <w:p w14:paraId="76F85106" w14:textId="77777777" w:rsidR="00C73EC7" w:rsidRPr="00364FD2" w:rsidRDefault="00C73EC7" w:rsidP="00C73EC7">
      <w:pPr>
        <w:pStyle w:val="ListParagraph"/>
        <w:numPr>
          <w:ilvl w:val="0"/>
          <w:numId w:val="10"/>
        </w:numPr>
        <w:spacing w:before="0" w:after="0"/>
        <w:rPr>
          <w:rFonts w:cstheme="minorHAnsi"/>
        </w:rPr>
      </w:pPr>
      <w:r w:rsidRPr="00364FD2">
        <w:rPr>
          <w:rFonts w:cstheme="minorHAnsi"/>
        </w:rPr>
        <w:t>To chair meetings including inter-agency, multi-disciplinary meetings as required.</w:t>
      </w:r>
    </w:p>
    <w:p w14:paraId="2F493783" w14:textId="5925B4B4" w:rsidR="00C73EC7" w:rsidRPr="00364FD2" w:rsidRDefault="00C73EC7" w:rsidP="00C73EC7">
      <w:pPr>
        <w:pStyle w:val="ListParagraph"/>
        <w:numPr>
          <w:ilvl w:val="0"/>
          <w:numId w:val="10"/>
        </w:numPr>
        <w:spacing w:before="0" w:after="0"/>
        <w:rPr>
          <w:rFonts w:cstheme="minorHAnsi"/>
        </w:rPr>
      </w:pPr>
      <w:r w:rsidRPr="00364FD2">
        <w:rPr>
          <w:rFonts w:cstheme="minorHAnsi"/>
        </w:rPr>
        <w:t xml:space="preserve">To attend meetings to represent the </w:t>
      </w:r>
      <w:r w:rsidR="007037E8" w:rsidRPr="00364FD2">
        <w:rPr>
          <w:rFonts w:cstheme="minorHAnsi"/>
        </w:rPr>
        <w:t>Live</w:t>
      </w:r>
      <w:r w:rsidRPr="00364FD2">
        <w:rPr>
          <w:rFonts w:cstheme="minorHAnsi"/>
        </w:rPr>
        <w:t xml:space="preserve"> Well team when required </w:t>
      </w:r>
    </w:p>
    <w:p w14:paraId="26E35876" w14:textId="77777777" w:rsidR="00C73EC7" w:rsidRPr="00364FD2" w:rsidRDefault="00C73EC7" w:rsidP="00C73EC7">
      <w:pPr>
        <w:pStyle w:val="ListParagraph"/>
        <w:numPr>
          <w:ilvl w:val="0"/>
          <w:numId w:val="10"/>
        </w:numPr>
        <w:spacing w:before="0" w:after="0"/>
        <w:rPr>
          <w:rFonts w:cstheme="minorHAnsi"/>
        </w:rPr>
      </w:pPr>
      <w:r w:rsidRPr="00364FD2">
        <w:rPr>
          <w:rFonts w:cstheme="minorHAnsi"/>
        </w:rPr>
        <w:t xml:space="preserve">To represent the Council at appropriate forums </w:t>
      </w:r>
    </w:p>
    <w:p w14:paraId="7AC55F5C" w14:textId="77777777" w:rsidR="00C73EC7" w:rsidRPr="00364FD2" w:rsidRDefault="00C73EC7" w:rsidP="00C73EC7">
      <w:pPr>
        <w:pStyle w:val="ListParagraph"/>
        <w:numPr>
          <w:ilvl w:val="0"/>
          <w:numId w:val="7"/>
        </w:numPr>
        <w:spacing w:before="0" w:after="0"/>
        <w:rPr>
          <w:rFonts w:cstheme="minorHAnsi"/>
        </w:rPr>
      </w:pPr>
      <w:r w:rsidRPr="00364FD2">
        <w:rPr>
          <w:rFonts w:cstheme="minorHAnsi"/>
        </w:rPr>
        <w:t>To use and assist others in the use of information technology systems to carry out duties in the most efficient and effective manner.</w:t>
      </w:r>
    </w:p>
    <w:p w14:paraId="00E84AFB" w14:textId="77777777" w:rsidR="00C73EC7" w:rsidRPr="00364FD2" w:rsidRDefault="00C73EC7" w:rsidP="00C73EC7">
      <w:pPr>
        <w:pStyle w:val="ListParagraph"/>
        <w:numPr>
          <w:ilvl w:val="0"/>
          <w:numId w:val="7"/>
        </w:numPr>
        <w:spacing w:before="0" w:after="0"/>
        <w:rPr>
          <w:rFonts w:cstheme="minorHAnsi"/>
        </w:rPr>
      </w:pPr>
      <w:r w:rsidRPr="00364FD2">
        <w:rPr>
          <w:rFonts w:cstheme="minorHAnsi"/>
        </w:rPr>
        <w:lastRenderedPageBreak/>
        <w:t>To achieve agreed service outcomes and outputs, and personal appraisal targets, as agreed with the line manager.</w:t>
      </w:r>
    </w:p>
    <w:p w14:paraId="6A912AB7" w14:textId="77777777" w:rsidR="00C73EC7" w:rsidRPr="00364FD2" w:rsidRDefault="00C73EC7" w:rsidP="00C73EC7">
      <w:pPr>
        <w:pStyle w:val="ListParagraph"/>
        <w:numPr>
          <w:ilvl w:val="0"/>
          <w:numId w:val="7"/>
        </w:numPr>
        <w:spacing w:before="0" w:after="0"/>
        <w:rPr>
          <w:rFonts w:cstheme="minorHAnsi"/>
        </w:rPr>
      </w:pPr>
      <w:r w:rsidRPr="00364FD2">
        <w:rPr>
          <w:rFonts w:cstheme="minorHAnsi"/>
        </w:rPr>
        <w:t>The post holder is expected to be committed to the Council's core values of public service, quality, equality and empowerment and to demonstrate this commitment in the way they carry out their duties.</w:t>
      </w:r>
    </w:p>
    <w:p w14:paraId="5E209CC6" w14:textId="77777777" w:rsidR="00C73EC7" w:rsidRPr="00364FD2" w:rsidRDefault="00C73EC7" w:rsidP="00C73EC7">
      <w:pPr>
        <w:pStyle w:val="ListParagraph"/>
        <w:numPr>
          <w:ilvl w:val="0"/>
          <w:numId w:val="7"/>
        </w:numPr>
        <w:spacing w:before="0" w:after="0"/>
        <w:rPr>
          <w:rFonts w:cstheme="minorHAnsi"/>
        </w:rPr>
      </w:pPr>
      <w:r w:rsidRPr="00364FD2">
        <w:rPr>
          <w:rFonts w:cstheme="minorHAnsi"/>
        </w:rPr>
        <w:t>To undertake other duties commensurate to the grade of the post.</w:t>
      </w:r>
    </w:p>
    <w:p w14:paraId="242B4B9F" w14:textId="77777777" w:rsidR="00C73EC7" w:rsidRPr="00364FD2" w:rsidRDefault="00C73EC7" w:rsidP="00C73EC7">
      <w:pPr>
        <w:pStyle w:val="ListParagraph"/>
        <w:rPr>
          <w:rFonts w:cstheme="minorHAnsi"/>
        </w:rPr>
      </w:pPr>
    </w:p>
    <w:p w14:paraId="375CC5D4" w14:textId="77777777" w:rsidR="00C73EC7" w:rsidRPr="00364FD2" w:rsidRDefault="00C73EC7" w:rsidP="00C73EC7">
      <w:pPr>
        <w:rPr>
          <w:rFonts w:cstheme="minorHAnsi"/>
          <w:b/>
        </w:rPr>
      </w:pPr>
      <w:r w:rsidRPr="00364FD2">
        <w:rPr>
          <w:rFonts w:cstheme="minorHAnsi"/>
          <w:b/>
        </w:rPr>
        <w:t xml:space="preserve">Confidentiality: </w:t>
      </w:r>
      <w:r w:rsidRPr="00364FD2">
        <w:rPr>
          <w:rFonts w:cstheme="minorHAnsi"/>
        </w:rPr>
        <w:t xml:space="preserve">All staff and contractors working for LBI have both a common law duty and a statutory duty of confidentiality to protect personal identifiable and sensitive information and only use it for the purposes for which it was intended. The disclosure and use of confidential patient information needs to be both lawful and ethical. </w:t>
      </w:r>
    </w:p>
    <w:p w14:paraId="0A8071D6" w14:textId="77777777" w:rsidR="00C73EC7" w:rsidRPr="00364FD2" w:rsidRDefault="00C73EC7" w:rsidP="00C73EC7">
      <w:pPr>
        <w:rPr>
          <w:rFonts w:cstheme="minorHAnsi"/>
          <w:b/>
        </w:rPr>
      </w:pPr>
      <w:r w:rsidRPr="00364FD2">
        <w:rPr>
          <w:rFonts w:cstheme="minorHAnsi"/>
          <w:b/>
        </w:rPr>
        <w:t xml:space="preserve">Information Governance: </w:t>
      </w:r>
      <w:r w:rsidRPr="00364FD2">
        <w:rPr>
          <w:rFonts w:cstheme="minorHAnsi"/>
        </w:rPr>
        <w:t xml:space="preserve">To keep </w:t>
      </w:r>
      <w:proofErr w:type="gramStart"/>
      <w:r w:rsidRPr="00364FD2">
        <w:rPr>
          <w:rFonts w:cstheme="minorHAnsi"/>
        </w:rPr>
        <w:t>up-to-date</w:t>
      </w:r>
      <w:proofErr w:type="gramEnd"/>
      <w:r w:rsidRPr="00364FD2">
        <w:rPr>
          <w:rFonts w:cstheme="minorHAnsi"/>
        </w:rPr>
        <w:t xml:space="preserve"> with the requirements of information governance and must follow policies and procedures to ensure that information is dealt with legally, securely, efficiently and effectively. Staff must appropriately manage the records they create or hold </w:t>
      </w:r>
      <w:proofErr w:type="gramStart"/>
      <w:r w:rsidRPr="00364FD2">
        <w:rPr>
          <w:rFonts w:cstheme="minorHAnsi"/>
        </w:rPr>
        <w:t>during the course of</w:t>
      </w:r>
      <w:proofErr w:type="gramEnd"/>
      <w:r w:rsidRPr="00364FD2">
        <w:rPr>
          <w:rFonts w:cstheme="minorHAnsi"/>
        </w:rPr>
        <w:t xml:space="preserve"> their employment, making the records available for sharing in and confidentiality policies, procedures and guidelines (e.g., Freedom of Information Act 2000, Caldecott guidelines). </w:t>
      </w:r>
    </w:p>
    <w:p w14:paraId="02CAE9C7" w14:textId="77777777" w:rsidR="00C73EC7" w:rsidRPr="00364FD2" w:rsidRDefault="00C73EC7" w:rsidP="00C73EC7">
      <w:pPr>
        <w:rPr>
          <w:rFonts w:cstheme="minorHAnsi"/>
          <w:b/>
        </w:rPr>
      </w:pPr>
      <w:r w:rsidRPr="00364FD2">
        <w:rPr>
          <w:rFonts w:cstheme="minorHAnsi"/>
          <w:b/>
        </w:rPr>
        <w:t xml:space="preserve">Safeguarding: </w:t>
      </w:r>
      <w:r w:rsidRPr="00364FD2">
        <w:rPr>
          <w:rFonts w:cstheme="minorHAnsi"/>
        </w:rPr>
        <w:t xml:space="preserve">Safeguarding is everybody’s business.  Abuse causes devastating consequences to children and adults of all ages, throughout the rest of their lives. All employees therefore have a duty to safeguard and promote the welfare of children, young people and adults at risk. It is an essential requirement that staff are aware of the local Safeguarding procedures for sharing information about the welfare of any person for whom they have safeguarding concerns. Staff have a duty to ensure they attend training to enable them to recognise the indicators for concerning behaviour and receive safeguarding supervision as appropriate. </w:t>
      </w:r>
    </w:p>
    <w:p w14:paraId="1CE7B951" w14:textId="77777777" w:rsidR="00C73EC7" w:rsidRPr="00364FD2" w:rsidRDefault="00C73EC7" w:rsidP="00C73EC7">
      <w:pPr>
        <w:rPr>
          <w:rFonts w:cstheme="minorHAnsi"/>
          <w:b/>
        </w:rPr>
      </w:pPr>
      <w:r w:rsidRPr="00364FD2">
        <w:rPr>
          <w:rFonts w:cstheme="minorHAnsi"/>
          <w:b/>
        </w:rPr>
        <w:t xml:space="preserve">Health and Safety: </w:t>
      </w:r>
      <w:r w:rsidRPr="00364FD2">
        <w:rPr>
          <w:rFonts w:cstheme="minorHAnsi"/>
        </w:rPr>
        <w:t xml:space="preserve">All staff have a duty to ensure the health and safety of themselves and others whilst at work.  Safe working practices and health and safety precautions are a legal requirement. ALL accidents must be reported to your </w:t>
      </w:r>
      <w:proofErr w:type="gramStart"/>
      <w:r w:rsidRPr="00364FD2">
        <w:rPr>
          <w:rFonts w:cstheme="minorHAnsi"/>
        </w:rPr>
        <w:t>manager</w:t>
      </w:r>
      <w:proofErr w:type="gramEnd"/>
      <w:r w:rsidRPr="00364FD2">
        <w:rPr>
          <w:rFonts w:cstheme="minorHAnsi"/>
        </w:rPr>
        <w:t xml:space="preserve"> and you must participate in accident prevention by reporting hazards and following relevant policies and procedures. </w:t>
      </w:r>
    </w:p>
    <w:p w14:paraId="70CEBF75" w14:textId="77777777" w:rsidR="00C73EC7" w:rsidRPr="00364FD2" w:rsidRDefault="00C73EC7" w:rsidP="00C73EC7">
      <w:pPr>
        <w:rPr>
          <w:rFonts w:cstheme="minorHAnsi"/>
        </w:rPr>
      </w:pPr>
      <w:r w:rsidRPr="00364FD2">
        <w:rPr>
          <w:rFonts w:cstheme="minorHAnsi"/>
          <w:b/>
        </w:rPr>
        <w:t xml:space="preserve">Equality and Diversity: </w:t>
      </w:r>
      <w:r w:rsidRPr="00364FD2">
        <w:rPr>
          <w:rFonts w:cstheme="minorHAnsi"/>
        </w:rPr>
        <w:t>Islington Council is committed to challenging inequality for our staff and our community. All staff should be afforded equality of treatment and opportunity in employment irrespective of sex, sexuality, age, marital status, ethnic origin or disability.  All staff are required to observe this policy in their behaviour to their behaviour to other employees and service users.</w:t>
      </w:r>
    </w:p>
    <w:p w14:paraId="4E3A32A1" w14:textId="77777777" w:rsidR="00187D33" w:rsidRPr="00364FD2" w:rsidRDefault="00187D33" w:rsidP="00187D33">
      <w:pPr>
        <w:pStyle w:val="Heading2Islington"/>
        <w:rPr>
          <w:rFonts w:cstheme="minorHAnsi"/>
        </w:rPr>
      </w:pPr>
      <w:r w:rsidRPr="00364FD2">
        <w:rPr>
          <w:rFonts w:cstheme="minorHAnsi"/>
        </w:rPr>
        <w:t>Work style </w:t>
      </w:r>
    </w:p>
    <w:p w14:paraId="350C8EE3" w14:textId="10C643D4" w:rsidR="0001523B" w:rsidRPr="0001523B" w:rsidRDefault="0001523B">
      <w:pPr>
        <w:spacing w:before="0" w:after="0"/>
      </w:pPr>
      <w:r w:rsidRPr="00364FD2">
        <w:rPr>
          <w:rFonts w:cstheme="minorHAnsi"/>
        </w:rPr>
        <w:t>Flexible</w:t>
      </w:r>
      <w:r w:rsidR="00CA02A4" w:rsidRPr="00364FD2">
        <w:rPr>
          <w:rFonts w:cstheme="minorHAnsi"/>
        </w:rPr>
        <w:t xml:space="preserve"> – requirement for 2 days per week in the office</w:t>
      </w:r>
      <w:r w:rsidR="00CA02A4">
        <w:t xml:space="preserve"> </w:t>
      </w:r>
      <w:r>
        <w:br w:type="page"/>
      </w:r>
    </w:p>
    <w:p w14:paraId="470CEB31" w14:textId="6DC837AB" w:rsidR="008A6B83" w:rsidRPr="008A6B83" w:rsidRDefault="00187D33" w:rsidP="002F243A">
      <w:pPr>
        <w:pStyle w:val="Heading2Islington"/>
        <w:spacing w:before="0" w:after="0"/>
      </w:pPr>
      <w:r>
        <w:lastRenderedPageBreak/>
        <w:t>Person specification</w:t>
      </w:r>
    </w:p>
    <w:p w14:paraId="2D1D77AF" w14:textId="2340282A" w:rsidR="00A10440" w:rsidRDefault="00187D33" w:rsidP="002F243A">
      <w:pPr>
        <w:pStyle w:val="BulletsIslington"/>
        <w:numPr>
          <w:ilvl w:val="0"/>
          <w:numId w:val="0"/>
        </w:numPr>
        <w:spacing w:before="0" w:after="0"/>
        <w:rPr>
          <w:color w:val="000000" w:themeColor="text1"/>
        </w:rPr>
      </w:pPr>
      <w:r w:rsidRPr="00187D33">
        <w:rPr>
          <w:color w:val="000000" w:themeColor="text1"/>
        </w:rPr>
        <w:t xml:space="preserve">You should demonstrate on your application form how you meet the criteria. Please ensure you address all the criteria as this will be used to assess your suitability for the post.  </w:t>
      </w:r>
    </w:p>
    <w:p w14:paraId="04900EF3" w14:textId="77777777" w:rsidR="002F243A" w:rsidRPr="00A10440" w:rsidRDefault="002F243A" w:rsidP="002F243A">
      <w:pPr>
        <w:pStyle w:val="BulletsIslington"/>
        <w:numPr>
          <w:ilvl w:val="0"/>
          <w:numId w:val="0"/>
        </w:numPr>
        <w:spacing w:before="0" w:after="0"/>
      </w:pPr>
    </w:p>
    <w:p w14:paraId="5E853B9B" w14:textId="77777777" w:rsidR="00A10440" w:rsidRPr="005F501A" w:rsidRDefault="00A10440" w:rsidP="002F243A">
      <w:pPr>
        <w:pStyle w:val="Heading3Islington"/>
        <w:spacing w:before="0" w:after="0"/>
      </w:pPr>
      <w:r w:rsidRPr="005F501A">
        <w:t>Essential criteria</w:t>
      </w:r>
    </w:p>
    <w:p w14:paraId="4688A6F4" w14:textId="77777777" w:rsidR="002F243A" w:rsidRDefault="002F243A" w:rsidP="002F243A">
      <w:pPr>
        <w:pStyle w:val="Heading4Islington"/>
        <w:spacing w:before="0" w:after="0"/>
      </w:pPr>
      <w:bookmarkStart w:id="0" w:name="_Hlk135838759"/>
    </w:p>
    <w:p w14:paraId="70CF2B08" w14:textId="56B2CF2F" w:rsidR="002F243A" w:rsidRDefault="00A10440" w:rsidP="002F243A">
      <w:pPr>
        <w:pStyle w:val="Heading4Islington"/>
        <w:spacing w:before="0" w:after="0"/>
      </w:pPr>
      <w:r w:rsidRPr="00ED1513">
        <w:t>Qualifications</w:t>
      </w:r>
    </w:p>
    <w:tbl>
      <w:tblPr>
        <w:tblStyle w:val="IslingtonTableStyle"/>
        <w:tblW w:w="0" w:type="auto"/>
        <w:tblLook w:val="04A0" w:firstRow="1" w:lastRow="0" w:firstColumn="1" w:lastColumn="0" w:noHBand="0" w:noVBand="1"/>
      </w:tblPr>
      <w:tblGrid>
        <w:gridCol w:w="1461"/>
        <w:gridCol w:w="7272"/>
        <w:gridCol w:w="1455"/>
      </w:tblGrid>
      <w:tr w:rsidR="00A10440" w14:paraId="7E26AB7D" w14:textId="77777777" w:rsidTr="002F243A">
        <w:trPr>
          <w:cnfStyle w:val="100000000000" w:firstRow="1" w:lastRow="0" w:firstColumn="0" w:lastColumn="0" w:oddVBand="0" w:evenVBand="0" w:oddHBand="0" w:evenHBand="0" w:firstRowFirstColumn="0" w:firstRowLastColumn="0" w:lastRowFirstColumn="0" w:lastRowLastColumn="0"/>
          <w:cantSplit w:val="0"/>
          <w:tblHeader w:val="0"/>
        </w:trPr>
        <w:tc>
          <w:tcPr>
            <w:tcW w:w="0" w:type="auto"/>
          </w:tcPr>
          <w:p w14:paraId="6B6F8D8B" w14:textId="77777777" w:rsidR="00A10440" w:rsidRPr="00A10440" w:rsidRDefault="00A10440" w:rsidP="002F243A">
            <w:pPr>
              <w:spacing w:before="0" w:after="0"/>
              <w:rPr>
                <w:b w:val="0"/>
              </w:rPr>
            </w:pPr>
            <w:r w:rsidRPr="00A10440">
              <w:rPr>
                <w:b w:val="0"/>
              </w:rPr>
              <w:t>Essential criteria</w:t>
            </w:r>
          </w:p>
        </w:tc>
        <w:tc>
          <w:tcPr>
            <w:tcW w:w="0" w:type="auto"/>
          </w:tcPr>
          <w:p w14:paraId="3195F0C7" w14:textId="77777777" w:rsidR="00A10440" w:rsidRPr="00A10440" w:rsidRDefault="00A10440" w:rsidP="002F243A">
            <w:pPr>
              <w:spacing w:before="0" w:after="0"/>
              <w:rPr>
                <w:b w:val="0"/>
              </w:rPr>
            </w:pPr>
            <w:r w:rsidRPr="00A10440">
              <w:rPr>
                <w:b w:val="0"/>
              </w:rPr>
              <w:t>Criteria description</w:t>
            </w:r>
          </w:p>
        </w:tc>
        <w:tc>
          <w:tcPr>
            <w:tcW w:w="0" w:type="auto"/>
          </w:tcPr>
          <w:p w14:paraId="6042CFB1" w14:textId="77777777" w:rsidR="00A10440" w:rsidRPr="00A10440" w:rsidRDefault="00A10440" w:rsidP="002F243A">
            <w:pPr>
              <w:spacing w:before="0" w:after="0"/>
              <w:rPr>
                <w:b w:val="0"/>
              </w:rPr>
            </w:pPr>
            <w:r w:rsidRPr="00A10440">
              <w:rPr>
                <w:b w:val="0"/>
              </w:rPr>
              <w:t>Assessed by</w:t>
            </w:r>
          </w:p>
        </w:tc>
      </w:tr>
      <w:tr w:rsidR="00CA02A4" w14:paraId="51FDBFE7" w14:textId="77777777" w:rsidTr="002F243A">
        <w:tc>
          <w:tcPr>
            <w:tcW w:w="0" w:type="auto"/>
          </w:tcPr>
          <w:p w14:paraId="2C8DD3B8" w14:textId="3E5FB0A3" w:rsidR="00CA02A4" w:rsidRDefault="00CA02A4" w:rsidP="002F243A">
            <w:pPr>
              <w:pStyle w:val="BodytextIslington"/>
              <w:spacing w:before="0" w:after="0"/>
            </w:pPr>
            <w:r>
              <w:t>E1</w:t>
            </w:r>
          </w:p>
        </w:tc>
        <w:tc>
          <w:tcPr>
            <w:tcW w:w="0" w:type="auto"/>
          </w:tcPr>
          <w:p w14:paraId="580016AE" w14:textId="681A1BC5" w:rsidR="00CA02A4" w:rsidRDefault="00CA02A4" w:rsidP="002F243A">
            <w:pPr>
              <w:pStyle w:val="BodytextIslington"/>
              <w:spacing w:before="0" w:after="0"/>
            </w:pPr>
            <w:r w:rsidRPr="00DE4F09">
              <w:t>Degree or equivalent recent and relevant experience, plus a recognised management qualification or evidence of continued management development at a senior level.</w:t>
            </w:r>
          </w:p>
        </w:tc>
        <w:tc>
          <w:tcPr>
            <w:tcW w:w="0" w:type="auto"/>
          </w:tcPr>
          <w:p w14:paraId="1672ED13" w14:textId="6EFFCFCC" w:rsidR="00CA02A4" w:rsidRDefault="00CA02A4" w:rsidP="002F243A">
            <w:pPr>
              <w:pStyle w:val="BodytextIslington"/>
              <w:spacing w:before="0" w:after="0"/>
            </w:pPr>
            <w:r w:rsidRPr="00DE4F09">
              <w:t>Application</w:t>
            </w:r>
          </w:p>
        </w:tc>
      </w:tr>
    </w:tbl>
    <w:bookmarkEnd w:id="0"/>
    <w:p w14:paraId="09C7ABF7" w14:textId="68CC5AE6" w:rsidR="0001523B" w:rsidRDefault="0001523B" w:rsidP="002F243A">
      <w:pPr>
        <w:pStyle w:val="Heading4Islington"/>
        <w:keepLines w:val="0"/>
        <w:spacing w:before="0" w:after="0"/>
      </w:pPr>
      <w:r>
        <w:t>Experience</w:t>
      </w:r>
    </w:p>
    <w:tbl>
      <w:tblPr>
        <w:tblStyle w:val="IslingtonTableStyle"/>
        <w:tblW w:w="0" w:type="auto"/>
        <w:tblLook w:val="04A0" w:firstRow="1" w:lastRow="0" w:firstColumn="1" w:lastColumn="0" w:noHBand="0" w:noVBand="1"/>
      </w:tblPr>
      <w:tblGrid>
        <w:gridCol w:w="1330"/>
        <w:gridCol w:w="6440"/>
        <w:gridCol w:w="2418"/>
      </w:tblGrid>
      <w:tr w:rsidR="0001523B" w:rsidRPr="002F243A" w14:paraId="531D08F5" w14:textId="77777777" w:rsidTr="002F243A">
        <w:trPr>
          <w:cnfStyle w:val="100000000000" w:firstRow="1" w:lastRow="0" w:firstColumn="0" w:lastColumn="0" w:oddVBand="0" w:evenVBand="0" w:oddHBand="0" w:evenHBand="0" w:firstRowFirstColumn="0" w:firstRowLastColumn="0" w:lastRowFirstColumn="0" w:lastRowLastColumn="0"/>
          <w:cantSplit w:val="0"/>
          <w:tblHeader w:val="0"/>
        </w:trPr>
        <w:tc>
          <w:tcPr>
            <w:tcW w:w="0" w:type="auto"/>
          </w:tcPr>
          <w:p w14:paraId="4C1CE45E" w14:textId="77777777" w:rsidR="0001523B" w:rsidRPr="002F243A" w:rsidRDefault="0001523B" w:rsidP="002F243A">
            <w:pPr>
              <w:pStyle w:val="Heading4Islington"/>
              <w:spacing w:before="0" w:after="0"/>
              <w:rPr>
                <w:rFonts w:asciiTheme="minorHAnsi" w:hAnsiTheme="minorHAnsi" w:cstheme="minorHAnsi"/>
                <w:color w:val="FFFFFF" w:themeColor="background1"/>
              </w:rPr>
            </w:pPr>
            <w:r w:rsidRPr="002F243A">
              <w:rPr>
                <w:rFonts w:asciiTheme="minorHAnsi" w:hAnsiTheme="minorHAnsi" w:cstheme="minorHAnsi"/>
                <w:color w:val="FFFFFF" w:themeColor="background1"/>
              </w:rPr>
              <w:t>Essential criteria</w:t>
            </w:r>
          </w:p>
        </w:tc>
        <w:tc>
          <w:tcPr>
            <w:tcW w:w="0" w:type="auto"/>
          </w:tcPr>
          <w:p w14:paraId="0B71C87D" w14:textId="77777777" w:rsidR="0001523B" w:rsidRPr="002F243A" w:rsidRDefault="0001523B" w:rsidP="002F243A">
            <w:pPr>
              <w:pStyle w:val="Heading4Islington"/>
              <w:spacing w:before="0" w:after="0"/>
              <w:rPr>
                <w:rFonts w:asciiTheme="minorHAnsi" w:hAnsiTheme="minorHAnsi" w:cstheme="minorHAnsi"/>
                <w:color w:val="FFFFFF" w:themeColor="background1"/>
              </w:rPr>
            </w:pPr>
            <w:r w:rsidRPr="002F243A">
              <w:rPr>
                <w:rFonts w:asciiTheme="minorHAnsi" w:hAnsiTheme="minorHAnsi" w:cstheme="minorHAnsi"/>
                <w:color w:val="FFFFFF" w:themeColor="background1"/>
              </w:rPr>
              <w:t>Criteria description</w:t>
            </w:r>
          </w:p>
        </w:tc>
        <w:tc>
          <w:tcPr>
            <w:tcW w:w="0" w:type="auto"/>
          </w:tcPr>
          <w:p w14:paraId="27250AD3" w14:textId="77777777" w:rsidR="0001523B" w:rsidRPr="002F243A" w:rsidRDefault="0001523B" w:rsidP="002F243A">
            <w:pPr>
              <w:pStyle w:val="Heading4Islington"/>
              <w:spacing w:before="0" w:after="0"/>
              <w:rPr>
                <w:rFonts w:asciiTheme="minorHAnsi" w:hAnsiTheme="minorHAnsi" w:cstheme="minorHAnsi"/>
                <w:color w:val="FFFFFF" w:themeColor="background1"/>
              </w:rPr>
            </w:pPr>
            <w:r w:rsidRPr="002F243A">
              <w:rPr>
                <w:rFonts w:asciiTheme="minorHAnsi" w:hAnsiTheme="minorHAnsi" w:cstheme="minorHAnsi"/>
                <w:color w:val="FFFFFF" w:themeColor="background1"/>
              </w:rPr>
              <w:t>Assessed by</w:t>
            </w:r>
          </w:p>
        </w:tc>
      </w:tr>
      <w:tr w:rsidR="00150AD7" w:rsidRPr="002F243A" w14:paraId="007AC53A" w14:textId="77777777" w:rsidTr="002F243A">
        <w:tc>
          <w:tcPr>
            <w:tcW w:w="0" w:type="auto"/>
          </w:tcPr>
          <w:p w14:paraId="1BED83B6" w14:textId="022EC1B7" w:rsidR="00150AD7" w:rsidRPr="002F243A" w:rsidRDefault="00150AD7" w:rsidP="00150AD7">
            <w:pPr>
              <w:pStyle w:val="Heading4Islington"/>
              <w:spacing w:before="0" w:after="0"/>
              <w:rPr>
                <w:rFonts w:asciiTheme="minorHAnsi" w:hAnsiTheme="minorHAnsi" w:cstheme="minorHAnsi"/>
                <w:b w:val="0"/>
              </w:rPr>
            </w:pPr>
            <w:r w:rsidRPr="002F243A">
              <w:rPr>
                <w:rFonts w:asciiTheme="minorHAnsi" w:hAnsiTheme="minorHAnsi" w:cstheme="minorHAnsi"/>
                <w:b w:val="0"/>
              </w:rPr>
              <w:t>E2</w:t>
            </w:r>
          </w:p>
        </w:tc>
        <w:tc>
          <w:tcPr>
            <w:tcW w:w="0" w:type="auto"/>
          </w:tcPr>
          <w:p w14:paraId="01E29564" w14:textId="79AE9591" w:rsidR="00150AD7" w:rsidRPr="00150AD7" w:rsidRDefault="00150AD7" w:rsidP="00150AD7">
            <w:pPr>
              <w:pStyle w:val="Heading4Islington"/>
              <w:spacing w:before="0" w:after="0"/>
              <w:rPr>
                <w:rFonts w:asciiTheme="minorHAnsi" w:hAnsiTheme="minorHAnsi" w:cstheme="minorHAnsi"/>
                <w:b w:val="0"/>
                <w:bCs/>
              </w:rPr>
            </w:pPr>
            <w:r w:rsidRPr="00150AD7">
              <w:rPr>
                <w:b w:val="0"/>
                <w:bCs/>
              </w:rPr>
              <w:t>Understanding and experience of strategic planning, the commissioning process, contracting and performance monitoring, working within a changing and complex environment and demonstrable ability to work across a range of social care needs.</w:t>
            </w:r>
          </w:p>
        </w:tc>
        <w:tc>
          <w:tcPr>
            <w:tcW w:w="0" w:type="auto"/>
          </w:tcPr>
          <w:p w14:paraId="6C89E09D" w14:textId="36626529" w:rsidR="00150AD7" w:rsidRPr="00150AD7" w:rsidRDefault="00150AD7" w:rsidP="00150AD7">
            <w:pPr>
              <w:pStyle w:val="Heading4Islington"/>
              <w:spacing w:before="0" w:after="0"/>
              <w:rPr>
                <w:rFonts w:asciiTheme="minorHAnsi" w:hAnsiTheme="minorHAnsi" w:cstheme="minorHAnsi"/>
                <w:b w:val="0"/>
                <w:bCs/>
              </w:rPr>
            </w:pPr>
            <w:r w:rsidRPr="00150AD7">
              <w:rPr>
                <w:b w:val="0"/>
                <w:bCs/>
              </w:rPr>
              <w:t>Application/Interview</w:t>
            </w:r>
          </w:p>
        </w:tc>
      </w:tr>
      <w:tr w:rsidR="00150AD7" w:rsidRPr="002F243A" w14:paraId="6AD4045E" w14:textId="77777777" w:rsidTr="002F243A">
        <w:trPr>
          <w:cnfStyle w:val="000000010000" w:firstRow="0" w:lastRow="0" w:firstColumn="0" w:lastColumn="0" w:oddVBand="0" w:evenVBand="0" w:oddHBand="0" w:evenHBand="1" w:firstRowFirstColumn="0" w:firstRowLastColumn="0" w:lastRowFirstColumn="0" w:lastRowLastColumn="0"/>
        </w:trPr>
        <w:tc>
          <w:tcPr>
            <w:tcW w:w="0" w:type="auto"/>
          </w:tcPr>
          <w:p w14:paraId="00ECF28E" w14:textId="281B4E79" w:rsidR="00150AD7" w:rsidRPr="002F243A" w:rsidRDefault="00150AD7" w:rsidP="00150AD7">
            <w:pPr>
              <w:pStyle w:val="Heading4Islington"/>
              <w:spacing w:before="0" w:after="0"/>
              <w:rPr>
                <w:rFonts w:asciiTheme="minorHAnsi" w:hAnsiTheme="minorHAnsi" w:cstheme="minorHAnsi"/>
                <w:b w:val="0"/>
              </w:rPr>
            </w:pPr>
            <w:r w:rsidRPr="002F243A">
              <w:rPr>
                <w:rFonts w:asciiTheme="minorHAnsi" w:hAnsiTheme="minorHAnsi" w:cstheme="minorHAnsi"/>
                <w:b w:val="0"/>
              </w:rPr>
              <w:t>E3</w:t>
            </w:r>
          </w:p>
        </w:tc>
        <w:tc>
          <w:tcPr>
            <w:tcW w:w="0" w:type="auto"/>
          </w:tcPr>
          <w:p w14:paraId="1D21D2B5" w14:textId="73D80503" w:rsidR="00150AD7" w:rsidRPr="00150AD7" w:rsidRDefault="00150AD7" w:rsidP="00150AD7">
            <w:pPr>
              <w:pStyle w:val="Heading4Islington"/>
              <w:spacing w:before="0" w:after="0"/>
              <w:rPr>
                <w:rFonts w:asciiTheme="minorHAnsi" w:hAnsiTheme="minorHAnsi" w:cstheme="minorHAnsi"/>
                <w:b w:val="0"/>
                <w:bCs/>
              </w:rPr>
            </w:pPr>
            <w:r w:rsidRPr="00150AD7">
              <w:rPr>
                <w:rFonts w:ascii="Arial" w:hAnsi="Arial" w:cs="Arial"/>
                <w:b w:val="0"/>
                <w:bCs/>
              </w:rPr>
              <w:t>Experience of joint collaborative working with professionals from a range of agencies, including co-ordinating inputs from a range of professional sources to secure strategic priorities.</w:t>
            </w:r>
          </w:p>
        </w:tc>
        <w:tc>
          <w:tcPr>
            <w:tcW w:w="0" w:type="auto"/>
          </w:tcPr>
          <w:p w14:paraId="359D33AB" w14:textId="1748DACB" w:rsidR="00150AD7" w:rsidRPr="00150AD7" w:rsidRDefault="00150AD7" w:rsidP="00150AD7">
            <w:pPr>
              <w:pStyle w:val="Heading4Islington"/>
              <w:spacing w:before="0" w:after="0"/>
              <w:rPr>
                <w:rFonts w:asciiTheme="minorHAnsi" w:hAnsiTheme="minorHAnsi" w:cstheme="minorHAnsi"/>
                <w:b w:val="0"/>
                <w:bCs/>
              </w:rPr>
            </w:pPr>
            <w:r w:rsidRPr="00150AD7">
              <w:rPr>
                <w:b w:val="0"/>
                <w:bCs/>
              </w:rPr>
              <w:t>Application/Interview</w:t>
            </w:r>
          </w:p>
        </w:tc>
      </w:tr>
      <w:tr w:rsidR="00150AD7" w:rsidRPr="002F243A" w14:paraId="1EAC2BD5" w14:textId="77777777" w:rsidTr="002F243A">
        <w:tc>
          <w:tcPr>
            <w:tcW w:w="0" w:type="auto"/>
          </w:tcPr>
          <w:p w14:paraId="15E34F6C" w14:textId="6370566A" w:rsidR="00150AD7" w:rsidRPr="002F243A" w:rsidRDefault="00150AD7" w:rsidP="00150AD7">
            <w:pPr>
              <w:pStyle w:val="Heading4Islington"/>
              <w:spacing w:before="0" w:after="0"/>
              <w:rPr>
                <w:rFonts w:asciiTheme="minorHAnsi" w:hAnsiTheme="minorHAnsi" w:cstheme="minorHAnsi"/>
                <w:b w:val="0"/>
              </w:rPr>
            </w:pPr>
            <w:r w:rsidRPr="002F243A">
              <w:rPr>
                <w:rFonts w:asciiTheme="minorHAnsi" w:hAnsiTheme="minorHAnsi" w:cstheme="minorHAnsi"/>
                <w:b w:val="0"/>
              </w:rPr>
              <w:t>E4</w:t>
            </w:r>
          </w:p>
        </w:tc>
        <w:tc>
          <w:tcPr>
            <w:tcW w:w="0" w:type="auto"/>
          </w:tcPr>
          <w:p w14:paraId="4C6AAAFE" w14:textId="171FEDA6" w:rsidR="00150AD7" w:rsidRPr="00150AD7" w:rsidRDefault="00150AD7" w:rsidP="00150AD7">
            <w:pPr>
              <w:pStyle w:val="Heading4Islington"/>
              <w:spacing w:before="0" w:after="0"/>
              <w:rPr>
                <w:rFonts w:asciiTheme="minorHAnsi" w:hAnsiTheme="minorHAnsi" w:cstheme="minorHAnsi"/>
                <w:b w:val="0"/>
                <w:bCs/>
              </w:rPr>
            </w:pPr>
            <w:r w:rsidRPr="00150AD7">
              <w:rPr>
                <w:rFonts w:ascii="Arial" w:hAnsi="Arial" w:cs="Arial"/>
                <w:b w:val="0"/>
                <w:bCs/>
              </w:rPr>
              <w:t>Experience of full life cycle project management.</w:t>
            </w:r>
          </w:p>
        </w:tc>
        <w:tc>
          <w:tcPr>
            <w:tcW w:w="0" w:type="auto"/>
          </w:tcPr>
          <w:p w14:paraId="332E9F90" w14:textId="1BBE0306" w:rsidR="00150AD7" w:rsidRPr="00150AD7" w:rsidRDefault="00150AD7" w:rsidP="00150AD7">
            <w:pPr>
              <w:pStyle w:val="Heading4Islington"/>
              <w:spacing w:before="0" w:after="0"/>
              <w:rPr>
                <w:rFonts w:asciiTheme="minorHAnsi" w:hAnsiTheme="minorHAnsi" w:cstheme="minorHAnsi"/>
                <w:b w:val="0"/>
                <w:bCs/>
              </w:rPr>
            </w:pPr>
            <w:r w:rsidRPr="00150AD7">
              <w:rPr>
                <w:b w:val="0"/>
                <w:bCs/>
              </w:rPr>
              <w:t>Application/Interview</w:t>
            </w:r>
          </w:p>
        </w:tc>
      </w:tr>
      <w:tr w:rsidR="00150AD7" w:rsidRPr="002F243A" w14:paraId="3B15A809" w14:textId="77777777" w:rsidTr="002F243A">
        <w:trPr>
          <w:cnfStyle w:val="000000010000" w:firstRow="0" w:lastRow="0" w:firstColumn="0" w:lastColumn="0" w:oddVBand="0" w:evenVBand="0" w:oddHBand="0" w:evenHBand="1" w:firstRowFirstColumn="0" w:firstRowLastColumn="0" w:lastRowFirstColumn="0" w:lastRowLastColumn="0"/>
        </w:trPr>
        <w:tc>
          <w:tcPr>
            <w:tcW w:w="0" w:type="auto"/>
          </w:tcPr>
          <w:p w14:paraId="7DE32410" w14:textId="66910994" w:rsidR="00150AD7" w:rsidRPr="002F243A" w:rsidRDefault="00150AD7" w:rsidP="00150AD7">
            <w:pPr>
              <w:pStyle w:val="Heading4Islington"/>
              <w:spacing w:before="0" w:after="0"/>
              <w:rPr>
                <w:rFonts w:asciiTheme="minorHAnsi" w:hAnsiTheme="minorHAnsi" w:cstheme="minorHAnsi"/>
                <w:b w:val="0"/>
              </w:rPr>
            </w:pPr>
            <w:r w:rsidRPr="002F243A">
              <w:rPr>
                <w:rFonts w:asciiTheme="minorHAnsi" w:hAnsiTheme="minorHAnsi" w:cstheme="minorHAnsi"/>
                <w:b w:val="0"/>
              </w:rPr>
              <w:t>E5</w:t>
            </w:r>
          </w:p>
        </w:tc>
        <w:tc>
          <w:tcPr>
            <w:tcW w:w="0" w:type="auto"/>
          </w:tcPr>
          <w:p w14:paraId="0DEB8110" w14:textId="450262DD" w:rsidR="00150AD7" w:rsidRPr="00150AD7" w:rsidRDefault="00150AD7" w:rsidP="00150AD7">
            <w:pPr>
              <w:pStyle w:val="Heading4Islington"/>
              <w:spacing w:before="0" w:after="0"/>
              <w:rPr>
                <w:rFonts w:asciiTheme="minorHAnsi" w:hAnsiTheme="minorHAnsi" w:cstheme="minorHAnsi"/>
                <w:b w:val="0"/>
                <w:bCs/>
              </w:rPr>
            </w:pPr>
            <w:r w:rsidRPr="00150AD7">
              <w:rPr>
                <w:b w:val="0"/>
                <w:bCs/>
              </w:rPr>
              <w:t xml:space="preserve">Knowledge of developments impacting on the functions of local authorities related to adults' health and well-being, and understanding of health and care at a borough level </w:t>
            </w:r>
            <w:proofErr w:type="gramStart"/>
            <w:r w:rsidRPr="00150AD7">
              <w:rPr>
                <w:b w:val="0"/>
                <w:bCs/>
              </w:rPr>
              <w:t>including;</w:t>
            </w:r>
            <w:proofErr w:type="gramEnd"/>
            <w:r w:rsidRPr="00150AD7">
              <w:rPr>
                <w:b w:val="0"/>
                <w:bCs/>
              </w:rPr>
              <w:t xml:space="preserve"> organisational context of and the interrelationships between agencies.</w:t>
            </w:r>
          </w:p>
        </w:tc>
        <w:tc>
          <w:tcPr>
            <w:tcW w:w="0" w:type="auto"/>
          </w:tcPr>
          <w:p w14:paraId="1EC307F9" w14:textId="5A58239E" w:rsidR="00150AD7" w:rsidRPr="00150AD7" w:rsidRDefault="00150AD7" w:rsidP="00150AD7">
            <w:pPr>
              <w:pStyle w:val="Heading4Islington"/>
              <w:spacing w:before="0" w:after="0"/>
              <w:rPr>
                <w:rFonts w:asciiTheme="minorHAnsi" w:hAnsiTheme="minorHAnsi" w:cstheme="minorHAnsi"/>
                <w:b w:val="0"/>
                <w:bCs/>
              </w:rPr>
            </w:pPr>
            <w:r w:rsidRPr="00150AD7">
              <w:rPr>
                <w:b w:val="0"/>
                <w:bCs/>
              </w:rPr>
              <w:t>Application/Interview</w:t>
            </w:r>
          </w:p>
        </w:tc>
      </w:tr>
      <w:tr w:rsidR="00150AD7" w:rsidRPr="002F243A" w14:paraId="16A69A33" w14:textId="77777777" w:rsidTr="002F243A">
        <w:tc>
          <w:tcPr>
            <w:tcW w:w="0" w:type="auto"/>
          </w:tcPr>
          <w:p w14:paraId="2521D2B0" w14:textId="7E697116" w:rsidR="00150AD7" w:rsidRPr="002F243A" w:rsidRDefault="00150AD7" w:rsidP="00150AD7">
            <w:pPr>
              <w:pStyle w:val="Heading4Islington"/>
              <w:spacing w:before="0" w:after="0"/>
              <w:rPr>
                <w:rFonts w:asciiTheme="minorHAnsi" w:hAnsiTheme="minorHAnsi" w:cstheme="minorHAnsi"/>
                <w:b w:val="0"/>
              </w:rPr>
            </w:pPr>
            <w:r w:rsidRPr="002F243A">
              <w:rPr>
                <w:rFonts w:asciiTheme="minorHAnsi" w:hAnsiTheme="minorHAnsi" w:cstheme="minorHAnsi"/>
                <w:b w:val="0"/>
              </w:rPr>
              <w:t>E6</w:t>
            </w:r>
          </w:p>
        </w:tc>
        <w:tc>
          <w:tcPr>
            <w:tcW w:w="0" w:type="auto"/>
          </w:tcPr>
          <w:p w14:paraId="1D9C7D8F" w14:textId="046379D3" w:rsidR="00150AD7" w:rsidRPr="00150AD7" w:rsidRDefault="00150AD7" w:rsidP="00150AD7">
            <w:pPr>
              <w:pStyle w:val="Heading4Islington"/>
              <w:spacing w:before="0" w:after="0"/>
              <w:rPr>
                <w:rFonts w:asciiTheme="minorHAnsi" w:hAnsiTheme="minorHAnsi" w:cstheme="minorHAnsi"/>
                <w:b w:val="0"/>
                <w:bCs/>
              </w:rPr>
            </w:pPr>
            <w:r w:rsidRPr="00150AD7">
              <w:rPr>
                <w:b w:val="0"/>
                <w:bCs/>
              </w:rPr>
              <w:t>Knowledge of current relevant legislation and statutory duties, responsibilities, and best practice in the fields of adult health and social care services.</w:t>
            </w:r>
          </w:p>
        </w:tc>
        <w:tc>
          <w:tcPr>
            <w:tcW w:w="0" w:type="auto"/>
          </w:tcPr>
          <w:p w14:paraId="1789A5B4" w14:textId="3642971D" w:rsidR="00150AD7" w:rsidRPr="00150AD7" w:rsidRDefault="00150AD7" w:rsidP="00150AD7">
            <w:pPr>
              <w:pStyle w:val="Heading4Islington"/>
              <w:spacing w:before="0" w:after="0"/>
              <w:rPr>
                <w:rFonts w:asciiTheme="minorHAnsi" w:hAnsiTheme="minorHAnsi" w:cstheme="minorHAnsi"/>
                <w:b w:val="0"/>
                <w:bCs/>
              </w:rPr>
            </w:pPr>
            <w:r w:rsidRPr="00150AD7">
              <w:rPr>
                <w:b w:val="0"/>
                <w:bCs/>
              </w:rPr>
              <w:t>Application/Interview</w:t>
            </w:r>
          </w:p>
        </w:tc>
      </w:tr>
    </w:tbl>
    <w:p w14:paraId="6C90D8DE" w14:textId="77777777" w:rsidR="0001523B" w:rsidRDefault="0001523B" w:rsidP="002F243A">
      <w:pPr>
        <w:pStyle w:val="Heading4Islington"/>
        <w:spacing w:before="0" w:after="0"/>
      </w:pPr>
    </w:p>
    <w:p w14:paraId="24056D56" w14:textId="5D78563A" w:rsidR="00A10440" w:rsidRPr="00787552" w:rsidRDefault="00187D33" w:rsidP="002F243A">
      <w:pPr>
        <w:pStyle w:val="Heading4Islington"/>
        <w:spacing w:before="0" w:after="0"/>
      </w:pPr>
      <w:r>
        <w:t>Skills</w:t>
      </w:r>
    </w:p>
    <w:tbl>
      <w:tblPr>
        <w:tblStyle w:val="IslingtonTableStyle"/>
        <w:tblW w:w="0" w:type="auto"/>
        <w:tblLook w:val="04A0" w:firstRow="1" w:lastRow="0" w:firstColumn="1" w:lastColumn="0" w:noHBand="0" w:noVBand="1"/>
      </w:tblPr>
      <w:tblGrid>
        <w:gridCol w:w="1413"/>
        <w:gridCol w:w="5824"/>
        <w:gridCol w:w="2951"/>
      </w:tblGrid>
      <w:tr w:rsidR="00A10440" w14:paraId="64342863" w14:textId="77777777" w:rsidTr="002F243A">
        <w:trPr>
          <w:cnfStyle w:val="100000000000" w:firstRow="1" w:lastRow="0" w:firstColumn="0" w:lastColumn="0" w:oddVBand="0" w:evenVBand="0" w:oddHBand="0" w:evenHBand="0" w:firstRowFirstColumn="0" w:firstRowLastColumn="0" w:lastRowFirstColumn="0" w:lastRowLastColumn="0"/>
        </w:trPr>
        <w:tc>
          <w:tcPr>
            <w:tcW w:w="1413" w:type="dxa"/>
          </w:tcPr>
          <w:p w14:paraId="7F4046CB" w14:textId="77777777" w:rsidR="00A10440" w:rsidRPr="00A10440" w:rsidRDefault="00A10440" w:rsidP="002F243A">
            <w:pPr>
              <w:spacing w:before="0" w:after="0"/>
              <w:rPr>
                <w:b w:val="0"/>
              </w:rPr>
            </w:pPr>
            <w:r w:rsidRPr="00A10440">
              <w:rPr>
                <w:b w:val="0"/>
              </w:rPr>
              <w:t>Essential criteria</w:t>
            </w:r>
          </w:p>
        </w:tc>
        <w:tc>
          <w:tcPr>
            <w:tcW w:w="5824" w:type="dxa"/>
          </w:tcPr>
          <w:p w14:paraId="5FE8CFAE" w14:textId="77777777" w:rsidR="00A10440" w:rsidRPr="00A10440" w:rsidRDefault="00A10440" w:rsidP="002F243A">
            <w:pPr>
              <w:spacing w:before="0" w:after="0"/>
              <w:rPr>
                <w:b w:val="0"/>
              </w:rPr>
            </w:pPr>
            <w:r w:rsidRPr="00A10440">
              <w:rPr>
                <w:b w:val="0"/>
              </w:rPr>
              <w:t>Criteria description</w:t>
            </w:r>
          </w:p>
        </w:tc>
        <w:tc>
          <w:tcPr>
            <w:tcW w:w="2951" w:type="dxa"/>
          </w:tcPr>
          <w:p w14:paraId="017442D2" w14:textId="77777777" w:rsidR="00A10440" w:rsidRPr="00A10440" w:rsidRDefault="00A10440" w:rsidP="002F243A">
            <w:pPr>
              <w:spacing w:before="0" w:after="0"/>
              <w:rPr>
                <w:b w:val="0"/>
              </w:rPr>
            </w:pPr>
            <w:r w:rsidRPr="00A10440">
              <w:rPr>
                <w:b w:val="0"/>
              </w:rPr>
              <w:t>Assessed by</w:t>
            </w:r>
          </w:p>
        </w:tc>
      </w:tr>
      <w:tr w:rsidR="00745031" w14:paraId="26D0EADB" w14:textId="77777777" w:rsidTr="002F243A">
        <w:tc>
          <w:tcPr>
            <w:tcW w:w="1413" w:type="dxa"/>
          </w:tcPr>
          <w:p w14:paraId="09C562C8" w14:textId="3F0A4D6B" w:rsidR="00745031" w:rsidRDefault="00745031" w:rsidP="00745031">
            <w:pPr>
              <w:pStyle w:val="BodytextIslington"/>
              <w:spacing w:before="0" w:after="0"/>
            </w:pPr>
            <w:r>
              <w:t>E7</w:t>
            </w:r>
          </w:p>
        </w:tc>
        <w:tc>
          <w:tcPr>
            <w:tcW w:w="5824" w:type="dxa"/>
          </w:tcPr>
          <w:p w14:paraId="746B59E9" w14:textId="49CE760D" w:rsidR="00745031" w:rsidRDefault="00745031" w:rsidP="00745031">
            <w:pPr>
              <w:pStyle w:val="BodytextIslington"/>
              <w:spacing w:before="0" w:after="0"/>
            </w:pPr>
            <w:r>
              <w:t>Ability</w:t>
            </w:r>
            <w:r>
              <w:rPr>
                <w:spacing w:val="48"/>
              </w:rPr>
              <w:t xml:space="preserve"> </w:t>
            </w:r>
            <w:r>
              <w:t>to</w:t>
            </w:r>
            <w:r>
              <w:rPr>
                <w:spacing w:val="51"/>
              </w:rPr>
              <w:t xml:space="preserve"> </w:t>
            </w:r>
            <w:r>
              <w:t>analyse</w:t>
            </w:r>
            <w:r>
              <w:rPr>
                <w:spacing w:val="51"/>
              </w:rPr>
              <w:t xml:space="preserve"> </w:t>
            </w:r>
            <w:r>
              <w:t>and</w:t>
            </w:r>
            <w:r>
              <w:rPr>
                <w:spacing w:val="52"/>
              </w:rPr>
              <w:t xml:space="preserve"> </w:t>
            </w:r>
            <w:r>
              <w:t>interpret</w:t>
            </w:r>
            <w:r>
              <w:rPr>
                <w:spacing w:val="52"/>
              </w:rPr>
              <w:t xml:space="preserve"> </w:t>
            </w:r>
            <w:r>
              <w:t>financial</w:t>
            </w:r>
            <w:r>
              <w:rPr>
                <w:spacing w:val="51"/>
              </w:rPr>
              <w:t xml:space="preserve"> </w:t>
            </w:r>
            <w:r>
              <w:t>and</w:t>
            </w:r>
            <w:r>
              <w:rPr>
                <w:spacing w:val="47"/>
              </w:rPr>
              <w:t xml:space="preserve"> </w:t>
            </w:r>
            <w:r>
              <w:t>performance</w:t>
            </w:r>
            <w:r>
              <w:rPr>
                <w:spacing w:val="49"/>
              </w:rPr>
              <w:t xml:space="preserve"> </w:t>
            </w:r>
            <w:r>
              <w:t>reports</w:t>
            </w:r>
            <w:r>
              <w:rPr>
                <w:spacing w:val="48"/>
              </w:rPr>
              <w:t xml:space="preserve"> </w:t>
            </w:r>
            <w:r>
              <w:t>to</w:t>
            </w:r>
            <w:r>
              <w:rPr>
                <w:spacing w:val="49"/>
              </w:rPr>
              <w:t xml:space="preserve"> </w:t>
            </w:r>
            <w:r>
              <w:t>inform</w:t>
            </w:r>
            <w:r>
              <w:rPr>
                <w:spacing w:val="51"/>
              </w:rPr>
              <w:t xml:space="preserve"> </w:t>
            </w:r>
            <w:r>
              <w:t xml:space="preserve">the </w:t>
            </w:r>
            <w:r w:rsidRPr="00820015">
              <w:t xml:space="preserve">selection </w:t>
            </w:r>
            <w:r>
              <w:t>of appropriate</w:t>
            </w:r>
            <w:r>
              <w:rPr>
                <w:spacing w:val="-2"/>
              </w:rPr>
              <w:t xml:space="preserve"> </w:t>
            </w:r>
            <w:r>
              <w:t>commissioning</w:t>
            </w:r>
            <w:r>
              <w:rPr>
                <w:spacing w:val="-2"/>
              </w:rPr>
              <w:t xml:space="preserve"> </w:t>
            </w:r>
            <w:r>
              <w:t>and procurement</w:t>
            </w:r>
            <w:r>
              <w:rPr>
                <w:spacing w:val="-2"/>
              </w:rPr>
              <w:t xml:space="preserve"> </w:t>
            </w:r>
            <w:r>
              <w:t>options.</w:t>
            </w:r>
          </w:p>
        </w:tc>
        <w:tc>
          <w:tcPr>
            <w:tcW w:w="2951" w:type="dxa"/>
          </w:tcPr>
          <w:p w14:paraId="556535E1" w14:textId="0A14BE3B" w:rsidR="00745031" w:rsidRDefault="00745031" w:rsidP="00745031">
            <w:pPr>
              <w:pStyle w:val="BodytextIslington"/>
              <w:spacing w:before="0" w:after="0"/>
            </w:pPr>
            <w:r w:rsidRPr="00E41075">
              <w:t>Application/Interview</w:t>
            </w:r>
          </w:p>
        </w:tc>
      </w:tr>
      <w:tr w:rsidR="00745031" w14:paraId="34ABBAE7" w14:textId="77777777" w:rsidTr="002F243A">
        <w:trPr>
          <w:cnfStyle w:val="000000010000" w:firstRow="0" w:lastRow="0" w:firstColumn="0" w:lastColumn="0" w:oddVBand="0" w:evenVBand="0" w:oddHBand="0" w:evenHBand="1" w:firstRowFirstColumn="0" w:firstRowLastColumn="0" w:lastRowFirstColumn="0" w:lastRowLastColumn="0"/>
        </w:trPr>
        <w:tc>
          <w:tcPr>
            <w:tcW w:w="1413" w:type="dxa"/>
          </w:tcPr>
          <w:p w14:paraId="3FFE3D5A" w14:textId="23BA2D8A" w:rsidR="00745031" w:rsidRDefault="00745031" w:rsidP="00745031">
            <w:pPr>
              <w:pStyle w:val="BodytextIslington"/>
              <w:spacing w:before="0" w:after="0"/>
            </w:pPr>
            <w:r>
              <w:t>E8</w:t>
            </w:r>
          </w:p>
        </w:tc>
        <w:tc>
          <w:tcPr>
            <w:tcW w:w="5824" w:type="dxa"/>
          </w:tcPr>
          <w:p w14:paraId="17846D68" w14:textId="007DA86A" w:rsidR="00745031" w:rsidRDefault="00745031" w:rsidP="00745031">
            <w:pPr>
              <w:pStyle w:val="BodytextIslington"/>
              <w:spacing w:before="0" w:after="0"/>
            </w:pPr>
            <w:r w:rsidRPr="007E7BA0">
              <w:rPr>
                <w:rFonts w:ascii="Arial" w:hAnsi="Arial" w:cs="Arial"/>
              </w:rPr>
              <w:t>Good communication, interpersonal and listening skills, particularly in relation to service users, and ability to provide sound, professional advice with clear, cohesive, well-presented arguments to support proposed viewpoints and recommendation.</w:t>
            </w:r>
          </w:p>
        </w:tc>
        <w:tc>
          <w:tcPr>
            <w:tcW w:w="2951" w:type="dxa"/>
          </w:tcPr>
          <w:p w14:paraId="4E65DBBD" w14:textId="31276C72" w:rsidR="00745031" w:rsidRDefault="00745031" w:rsidP="00745031">
            <w:pPr>
              <w:pStyle w:val="BodytextIslington"/>
              <w:spacing w:before="0" w:after="0"/>
            </w:pPr>
            <w:r w:rsidRPr="00E41075">
              <w:t>Application/Interview</w:t>
            </w:r>
          </w:p>
        </w:tc>
      </w:tr>
      <w:tr w:rsidR="00745031" w14:paraId="33F2273F" w14:textId="77777777" w:rsidTr="002F243A">
        <w:tc>
          <w:tcPr>
            <w:tcW w:w="1413" w:type="dxa"/>
          </w:tcPr>
          <w:p w14:paraId="3B2DF035" w14:textId="2DBB674E" w:rsidR="00745031" w:rsidRDefault="00745031" w:rsidP="00745031">
            <w:pPr>
              <w:pStyle w:val="BodytextIslington"/>
              <w:spacing w:before="0" w:after="0"/>
            </w:pPr>
            <w:r>
              <w:t>E9</w:t>
            </w:r>
          </w:p>
        </w:tc>
        <w:tc>
          <w:tcPr>
            <w:tcW w:w="5824" w:type="dxa"/>
          </w:tcPr>
          <w:p w14:paraId="6C64F53F" w14:textId="2EFCC6D2" w:rsidR="00745031" w:rsidRDefault="00745031" w:rsidP="00745031">
            <w:pPr>
              <w:pStyle w:val="BodytextIslington"/>
              <w:spacing w:before="0" w:after="0"/>
            </w:pPr>
            <w:r w:rsidRPr="007E7BA0">
              <w:rPr>
                <w:rFonts w:ascii="Arial" w:hAnsi="Arial" w:cs="Arial"/>
              </w:rPr>
              <w:t xml:space="preserve">Ability to work collaboratively and collectively with senior officers across the Council, with health </w:t>
            </w:r>
            <w:r w:rsidRPr="007E7BA0">
              <w:rPr>
                <w:rFonts w:ascii="Arial" w:hAnsi="Arial" w:cs="Arial"/>
              </w:rPr>
              <w:lastRenderedPageBreak/>
              <w:t>partners and provider organisations in the voluntary and private sectors to achieve the department's strategic commissioning priorities.</w:t>
            </w:r>
          </w:p>
        </w:tc>
        <w:tc>
          <w:tcPr>
            <w:tcW w:w="2951" w:type="dxa"/>
          </w:tcPr>
          <w:p w14:paraId="7821637A" w14:textId="491FD921" w:rsidR="00745031" w:rsidRDefault="00745031" w:rsidP="00745031">
            <w:pPr>
              <w:pStyle w:val="BodytextIslington"/>
              <w:spacing w:before="0" w:after="0"/>
            </w:pPr>
            <w:r w:rsidRPr="00E41075">
              <w:lastRenderedPageBreak/>
              <w:t>Application/Interview</w:t>
            </w:r>
          </w:p>
        </w:tc>
      </w:tr>
      <w:tr w:rsidR="00745031" w14:paraId="642A917C" w14:textId="77777777" w:rsidTr="002F243A">
        <w:trPr>
          <w:cnfStyle w:val="000000010000" w:firstRow="0" w:lastRow="0" w:firstColumn="0" w:lastColumn="0" w:oddVBand="0" w:evenVBand="0" w:oddHBand="0" w:evenHBand="1" w:firstRowFirstColumn="0" w:firstRowLastColumn="0" w:lastRowFirstColumn="0" w:lastRowLastColumn="0"/>
        </w:trPr>
        <w:tc>
          <w:tcPr>
            <w:tcW w:w="1413" w:type="dxa"/>
          </w:tcPr>
          <w:p w14:paraId="6BD87353" w14:textId="67F34295" w:rsidR="00745031" w:rsidRDefault="00745031" w:rsidP="00745031">
            <w:pPr>
              <w:pStyle w:val="BodytextIslington"/>
              <w:spacing w:before="0" w:after="0"/>
            </w:pPr>
            <w:r>
              <w:t>E10</w:t>
            </w:r>
          </w:p>
        </w:tc>
        <w:tc>
          <w:tcPr>
            <w:tcW w:w="5824" w:type="dxa"/>
          </w:tcPr>
          <w:p w14:paraId="69CD3661" w14:textId="28622D17" w:rsidR="00745031" w:rsidRDefault="00745031" w:rsidP="00745031">
            <w:pPr>
              <w:pStyle w:val="BodytextIslington"/>
              <w:spacing w:before="0" w:after="0"/>
            </w:pPr>
            <w:r w:rsidRPr="007E7BA0">
              <w:rPr>
                <w:rFonts w:ascii="Arial" w:hAnsi="Arial" w:cs="Arial"/>
              </w:rPr>
              <w:t>Good negotiating and influencing skills to bring about service development/ performance improvement in services.</w:t>
            </w:r>
          </w:p>
        </w:tc>
        <w:tc>
          <w:tcPr>
            <w:tcW w:w="2951" w:type="dxa"/>
          </w:tcPr>
          <w:p w14:paraId="00AC1191" w14:textId="19497DE1" w:rsidR="00745031" w:rsidRDefault="00745031" w:rsidP="00745031">
            <w:pPr>
              <w:pStyle w:val="BodytextIslington"/>
              <w:spacing w:before="0" w:after="0"/>
            </w:pPr>
            <w:r w:rsidRPr="00E41075">
              <w:t>Application/Interview</w:t>
            </w:r>
          </w:p>
        </w:tc>
      </w:tr>
      <w:tr w:rsidR="00745031" w14:paraId="767713CE" w14:textId="77777777" w:rsidTr="002F243A">
        <w:tc>
          <w:tcPr>
            <w:tcW w:w="1413" w:type="dxa"/>
          </w:tcPr>
          <w:p w14:paraId="2B6A2374" w14:textId="41C9A5DF" w:rsidR="00745031" w:rsidRDefault="00745031" w:rsidP="00745031">
            <w:pPr>
              <w:pStyle w:val="BodytextIslington"/>
              <w:spacing w:before="0" w:after="0"/>
            </w:pPr>
            <w:r>
              <w:t>E11</w:t>
            </w:r>
          </w:p>
        </w:tc>
        <w:tc>
          <w:tcPr>
            <w:tcW w:w="5824" w:type="dxa"/>
          </w:tcPr>
          <w:p w14:paraId="21DEF681" w14:textId="79FE4073" w:rsidR="00745031" w:rsidRDefault="00745031" w:rsidP="00745031">
            <w:pPr>
              <w:pStyle w:val="BodytextIslington"/>
              <w:spacing w:before="0" w:after="0"/>
            </w:pPr>
            <w:r w:rsidRPr="007E7BA0">
              <w:t>Excellent literacy and report writing skills. Ability to prepare clear concise written</w:t>
            </w:r>
            <w:r>
              <w:t xml:space="preserve"> </w:t>
            </w:r>
            <w:r w:rsidRPr="007E7BA0">
              <w:t>reports (e.g. strategies, business cases, service reviews and verbal re</w:t>
            </w:r>
            <w:r>
              <w:t>p</w:t>
            </w:r>
            <w:r w:rsidRPr="007E7BA0">
              <w:t>orts for a ran</w:t>
            </w:r>
            <w:r>
              <w:t>g</w:t>
            </w:r>
            <w:r w:rsidRPr="007E7BA0">
              <w:t>e of audiences.</w:t>
            </w:r>
          </w:p>
        </w:tc>
        <w:tc>
          <w:tcPr>
            <w:tcW w:w="2951" w:type="dxa"/>
          </w:tcPr>
          <w:p w14:paraId="01A372C8" w14:textId="309F149F" w:rsidR="00745031" w:rsidRPr="00A64104" w:rsidRDefault="00745031" w:rsidP="00745031">
            <w:pPr>
              <w:pStyle w:val="BodytextIslington"/>
              <w:spacing w:before="0" w:after="0"/>
            </w:pPr>
            <w:r w:rsidRPr="00E41075">
              <w:t>Application/Interview</w:t>
            </w:r>
          </w:p>
        </w:tc>
      </w:tr>
      <w:tr w:rsidR="00745031" w14:paraId="316A6D08" w14:textId="77777777" w:rsidTr="002F243A">
        <w:trPr>
          <w:cnfStyle w:val="000000010000" w:firstRow="0" w:lastRow="0" w:firstColumn="0" w:lastColumn="0" w:oddVBand="0" w:evenVBand="0" w:oddHBand="0" w:evenHBand="1" w:firstRowFirstColumn="0" w:firstRowLastColumn="0" w:lastRowFirstColumn="0" w:lastRowLastColumn="0"/>
        </w:trPr>
        <w:tc>
          <w:tcPr>
            <w:tcW w:w="1413" w:type="dxa"/>
          </w:tcPr>
          <w:p w14:paraId="3073B7DD" w14:textId="7090B7FD" w:rsidR="00745031" w:rsidRDefault="00745031" w:rsidP="00745031">
            <w:pPr>
              <w:pStyle w:val="BodytextIslington"/>
              <w:spacing w:before="0" w:after="0"/>
            </w:pPr>
            <w:r>
              <w:t>E12</w:t>
            </w:r>
          </w:p>
        </w:tc>
        <w:tc>
          <w:tcPr>
            <w:tcW w:w="5824" w:type="dxa"/>
          </w:tcPr>
          <w:p w14:paraId="62615394" w14:textId="4D37B902" w:rsidR="00745031" w:rsidRDefault="00745031" w:rsidP="00745031">
            <w:pPr>
              <w:pStyle w:val="BodytextIslington"/>
              <w:spacing w:before="0" w:after="0"/>
            </w:pPr>
            <w:r w:rsidRPr="007E7BA0">
              <w:rPr>
                <w:rFonts w:ascii="Arial" w:hAnsi="Arial" w:cs="Arial"/>
              </w:rPr>
              <w:t>Good project management skills</w:t>
            </w:r>
          </w:p>
        </w:tc>
        <w:tc>
          <w:tcPr>
            <w:tcW w:w="2951" w:type="dxa"/>
          </w:tcPr>
          <w:p w14:paraId="4AD03ABE" w14:textId="2ED4107C" w:rsidR="00745031" w:rsidRPr="00A64104" w:rsidRDefault="00745031" w:rsidP="00745031">
            <w:pPr>
              <w:pStyle w:val="BodytextIslington"/>
              <w:spacing w:before="0" w:after="0"/>
            </w:pPr>
            <w:r w:rsidRPr="00E41075">
              <w:t>Application/Interview</w:t>
            </w:r>
          </w:p>
        </w:tc>
      </w:tr>
      <w:tr w:rsidR="00745031" w14:paraId="05F74728" w14:textId="77777777" w:rsidTr="002F243A">
        <w:tc>
          <w:tcPr>
            <w:tcW w:w="1413" w:type="dxa"/>
          </w:tcPr>
          <w:p w14:paraId="5B614558" w14:textId="64105E34" w:rsidR="00745031" w:rsidRDefault="00745031" w:rsidP="00745031">
            <w:pPr>
              <w:pStyle w:val="BodytextIslington"/>
              <w:spacing w:before="0" w:after="0"/>
            </w:pPr>
            <w:r>
              <w:t>E13</w:t>
            </w:r>
          </w:p>
        </w:tc>
        <w:tc>
          <w:tcPr>
            <w:tcW w:w="5824" w:type="dxa"/>
          </w:tcPr>
          <w:p w14:paraId="3DAE1E68" w14:textId="4E50CACA" w:rsidR="00745031" w:rsidRDefault="00745031" w:rsidP="00745031">
            <w:pPr>
              <w:pStyle w:val="BodytextIslington"/>
              <w:spacing w:before="0" w:after="0"/>
            </w:pPr>
            <w:r w:rsidRPr="007E7BA0">
              <w:rPr>
                <w:rFonts w:ascii="Arial" w:hAnsi="Arial" w:cs="Arial"/>
              </w:rPr>
              <w:t>Good IT skills</w:t>
            </w:r>
          </w:p>
        </w:tc>
        <w:tc>
          <w:tcPr>
            <w:tcW w:w="2951" w:type="dxa"/>
          </w:tcPr>
          <w:p w14:paraId="5BD142A9" w14:textId="397FB2A8" w:rsidR="00745031" w:rsidRPr="00A64104" w:rsidRDefault="00745031" w:rsidP="00745031">
            <w:pPr>
              <w:pStyle w:val="BodytextIslington"/>
              <w:spacing w:before="0" w:after="0"/>
            </w:pPr>
            <w:r w:rsidRPr="00E41075">
              <w:t>Application/Interview</w:t>
            </w:r>
          </w:p>
        </w:tc>
      </w:tr>
      <w:tr w:rsidR="00745031" w14:paraId="244515BA" w14:textId="77777777" w:rsidTr="002F243A">
        <w:trPr>
          <w:cnfStyle w:val="000000010000" w:firstRow="0" w:lastRow="0" w:firstColumn="0" w:lastColumn="0" w:oddVBand="0" w:evenVBand="0" w:oddHBand="0" w:evenHBand="1" w:firstRowFirstColumn="0" w:firstRowLastColumn="0" w:lastRowFirstColumn="0" w:lastRowLastColumn="0"/>
        </w:trPr>
        <w:tc>
          <w:tcPr>
            <w:tcW w:w="1413" w:type="dxa"/>
          </w:tcPr>
          <w:p w14:paraId="15B7BF69" w14:textId="531F9442" w:rsidR="00745031" w:rsidRDefault="00745031" w:rsidP="00745031">
            <w:pPr>
              <w:pStyle w:val="BodytextIslington"/>
              <w:spacing w:before="0" w:after="0"/>
            </w:pPr>
            <w:r>
              <w:t>E14</w:t>
            </w:r>
          </w:p>
        </w:tc>
        <w:tc>
          <w:tcPr>
            <w:tcW w:w="5824" w:type="dxa"/>
          </w:tcPr>
          <w:p w14:paraId="51BD09E9" w14:textId="77777777" w:rsidR="00745031" w:rsidRDefault="00745031" w:rsidP="00AE233F">
            <w:pPr>
              <w:pStyle w:val="BodytextIslington"/>
              <w:spacing w:before="0" w:after="0"/>
            </w:pPr>
            <w:r>
              <w:t>Ability to work in a matrix organisation with flexibility to be deployed across the</w:t>
            </w:r>
          </w:p>
          <w:p w14:paraId="4536C9B4" w14:textId="5C31FEFE" w:rsidR="00745031" w:rsidRDefault="00745031" w:rsidP="00745031">
            <w:pPr>
              <w:pStyle w:val="BodytextIslington"/>
              <w:spacing w:before="0" w:after="0"/>
            </w:pPr>
            <w:r>
              <w:t>Strategy and Commissioning function to meet departmental requirements</w:t>
            </w:r>
          </w:p>
        </w:tc>
        <w:tc>
          <w:tcPr>
            <w:tcW w:w="2951" w:type="dxa"/>
          </w:tcPr>
          <w:p w14:paraId="61E4DED2" w14:textId="5B20A28A" w:rsidR="00745031" w:rsidRPr="00A64104" w:rsidRDefault="00745031" w:rsidP="00745031">
            <w:pPr>
              <w:pStyle w:val="BodytextIslington"/>
              <w:spacing w:before="0" w:after="0"/>
            </w:pPr>
            <w:r w:rsidRPr="00E41075">
              <w:t>Application/Interview</w:t>
            </w:r>
          </w:p>
        </w:tc>
      </w:tr>
      <w:tr w:rsidR="00D97C02" w14:paraId="58C27BB7" w14:textId="77777777" w:rsidTr="002F243A">
        <w:tc>
          <w:tcPr>
            <w:tcW w:w="1413" w:type="dxa"/>
          </w:tcPr>
          <w:p w14:paraId="64CF833E" w14:textId="190FCEE0" w:rsidR="00D97C02" w:rsidRDefault="00D97C02" w:rsidP="00D97C02">
            <w:pPr>
              <w:pStyle w:val="BodytextIslington"/>
              <w:spacing w:before="0" w:after="0"/>
            </w:pPr>
            <w:r>
              <w:t>E15</w:t>
            </w:r>
          </w:p>
        </w:tc>
        <w:tc>
          <w:tcPr>
            <w:tcW w:w="5824" w:type="dxa"/>
          </w:tcPr>
          <w:p w14:paraId="33F3F75F" w14:textId="77777777" w:rsidR="00D97C02" w:rsidRPr="00D97C02" w:rsidRDefault="00D97C02" w:rsidP="00D97C02">
            <w:pPr>
              <w:pStyle w:val="BodytextIslington"/>
              <w:spacing w:before="0" w:after="0"/>
            </w:pPr>
            <w:r w:rsidRPr="00D97C02">
              <w:t>Ability to support, promote and deliver services in line with the Council's Equal</w:t>
            </w:r>
          </w:p>
          <w:p w14:paraId="07EAD00C" w14:textId="3165D613" w:rsidR="00D97C02" w:rsidRDefault="00D97C02" w:rsidP="00D97C02">
            <w:pPr>
              <w:pStyle w:val="BodytextIslington"/>
              <w:spacing w:before="0" w:after="0"/>
            </w:pPr>
            <w:r w:rsidRPr="00D97C02">
              <w:t>Opportunities and Dignity for All policies, highlighting the specific needs of different groups.</w:t>
            </w:r>
          </w:p>
        </w:tc>
        <w:tc>
          <w:tcPr>
            <w:tcW w:w="2951" w:type="dxa"/>
          </w:tcPr>
          <w:p w14:paraId="563C0CC3" w14:textId="2AD25339" w:rsidR="00D97C02" w:rsidRPr="00E41075" w:rsidRDefault="00D97C02" w:rsidP="00D97C02">
            <w:pPr>
              <w:pStyle w:val="BodytextIslington"/>
              <w:spacing w:before="0" w:after="0"/>
            </w:pPr>
            <w:r w:rsidRPr="00E41075">
              <w:t>Application/Interview</w:t>
            </w:r>
          </w:p>
        </w:tc>
      </w:tr>
      <w:tr w:rsidR="00D97C02" w14:paraId="624B1CC7" w14:textId="77777777" w:rsidTr="002F243A">
        <w:trPr>
          <w:cnfStyle w:val="000000010000" w:firstRow="0" w:lastRow="0" w:firstColumn="0" w:lastColumn="0" w:oddVBand="0" w:evenVBand="0" w:oddHBand="0" w:evenHBand="1" w:firstRowFirstColumn="0" w:firstRowLastColumn="0" w:lastRowFirstColumn="0" w:lastRowLastColumn="0"/>
        </w:trPr>
        <w:tc>
          <w:tcPr>
            <w:tcW w:w="1413" w:type="dxa"/>
          </w:tcPr>
          <w:p w14:paraId="4FAB0F1B" w14:textId="2432D07D" w:rsidR="00D97C02" w:rsidRDefault="00D97C02" w:rsidP="00D97C02">
            <w:pPr>
              <w:pStyle w:val="BodytextIslington"/>
              <w:spacing w:before="0" w:after="0"/>
            </w:pPr>
            <w:r>
              <w:t>E16</w:t>
            </w:r>
          </w:p>
        </w:tc>
        <w:tc>
          <w:tcPr>
            <w:tcW w:w="5824" w:type="dxa"/>
          </w:tcPr>
          <w:p w14:paraId="706F6D8D" w14:textId="61CF6DA6" w:rsidR="00D97C02" w:rsidRDefault="00D97C02" w:rsidP="00D97C02">
            <w:pPr>
              <w:pStyle w:val="BodytextIslington"/>
              <w:spacing w:before="0" w:after="0"/>
            </w:pPr>
            <w:r w:rsidRPr="00D97C02">
              <w:t>Ability to prioritise and to ensure the delivery of agreed outcomes and objectives within challenging timescales</w:t>
            </w:r>
          </w:p>
        </w:tc>
        <w:tc>
          <w:tcPr>
            <w:tcW w:w="2951" w:type="dxa"/>
          </w:tcPr>
          <w:p w14:paraId="7DCAA5E4" w14:textId="6DAE5F21" w:rsidR="00D97C02" w:rsidRPr="00E41075" w:rsidRDefault="00D97C02" w:rsidP="00D97C02">
            <w:pPr>
              <w:pStyle w:val="BodytextIslington"/>
              <w:spacing w:before="0" w:after="0"/>
            </w:pPr>
            <w:r w:rsidRPr="00E41075">
              <w:t>Application/Interview</w:t>
            </w:r>
          </w:p>
        </w:tc>
      </w:tr>
    </w:tbl>
    <w:p w14:paraId="5A4DA8B6" w14:textId="77777777" w:rsidR="002F243A" w:rsidRDefault="002F243A" w:rsidP="002F243A">
      <w:pPr>
        <w:pStyle w:val="Heading4Islington"/>
        <w:spacing w:before="0" w:after="0"/>
      </w:pPr>
    </w:p>
    <w:p w14:paraId="096238AB" w14:textId="293DE706" w:rsidR="00A10440" w:rsidRPr="00787552" w:rsidRDefault="00A10440" w:rsidP="002F243A">
      <w:pPr>
        <w:pStyle w:val="Heading4Islington"/>
        <w:spacing w:before="0" w:after="0"/>
      </w:pPr>
      <w:r>
        <w:t xml:space="preserve">Special requirements of the post </w:t>
      </w:r>
    </w:p>
    <w:tbl>
      <w:tblPr>
        <w:tblStyle w:val="IslingtonTableStyle"/>
        <w:tblW w:w="0" w:type="auto"/>
        <w:tblLook w:val="04A0" w:firstRow="1" w:lastRow="0" w:firstColumn="1" w:lastColumn="0" w:noHBand="0" w:noVBand="1"/>
      </w:tblPr>
      <w:tblGrid>
        <w:gridCol w:w="1948"/>
        <w:gridCol w:w="5289"/>
        <w:gridCol w:w="2951"/>
      </w:tblGrid>
      <w:tr w:rsidR="00A10440" w14:paraId="29D1674E" w14:textId="77777777" w:rsidTr="00D11A5B">
        <w:trPr>
          <w:cnfStyle w:val="100000000000" w:firstRow="1" w:lastRow="0" w:firstColumn="0" w:lastColumn="0" w:oddVBand="0" w:evenVBand="0" w:oddHBand="0" w:evenHBand="0" w:firstRowFirstColumn="0" w:firstRowLastColumn="0" w:lastRowFirstColumn="0" w:lastRowLastColumn="0"/>
        </w:trPr>
        <w:tc>
          <w:tcPr>
            <w:tcW w:w="1948" w:type="dxa"/>
          </w:tcPr>
          <w:p w14:paraId="1824A947" w14:textId="77777777" w:rsidR="00A10440" w:rsidRPr="00A10440" w:rsidRDefault="00A10440" w:rsidP="002F243A">
            <w:pPr>
              <w:spacing w:before="0" w:after="0"/>
              <w:rPr>
                <w:b w:val="0"/>
              </w:rPr>
            </w:pPr>
            <w:r w:rsidRPr="00A10440">
              <w:rPr>
                <w:b w:val="0"/>
              </w:rPr>
              <w:t>Essential criteria</w:t>
            </w:r>
          </w:p>
        </w:tc>
        <w:tc>
          <w:tcPr>
            <w:tcW w:w="5289" w:type="dxa"/>
          </w:tcPr>
          <w:p w14:paraId="517EC243" w14:textId="77777777" w:rsidR="00A10440" w:rsidRPr="00A10440" w:rsidRDefault="00A10440" w:rsidP="002F243A">
            <w:pPr>
              <w:spacing w:before="0" w:after="0"/>
              <w:rPr>
                <w:b w:val="0"/>
              </w:rPr>
            </w:pPr>
            <w:r w:rsidRPr="00A10440">
              <w:rPr>
                <w:b w:val="0"/>
              </w:rPr>
              <w:t>Criteria description</w:t>
            </w:r>
          </w:p>
        </w:tc>
        <w:tc>
          <w:tcPr>
            <w:tcW w:w="2951" w:type="dxa"/>
          </w:tcPr>
          <w:p w14:paraId="06EF6A65" w14:textId="77777777" w:rsidR="00A10440" w:rsidRPr="00A10440" w:rsidRDefault="00A10440" w:rsidP="002F243A">
            <w:pPr>
              <w:spacing w:before="0" w:after="0"/>
              <w:rPr>
                <w:b w:val="0"/>
              </w:rPr>
            </w:pPr>
            <w:r w:rsidRPr="00A10440">
              <w:rPr>
                <w:b w:val="0"/>
              </w:rPr>
              <w:t>Assessed by</w:t>
            </w:r>
          </w:p>
        </w:tc>
      </w:tr>
      <w:tr w:rsidR="0063792B" w14:paraId="5C808757" w14:textId="77777777" w:rsidTr="00D62C1E">
        <w:tc>
          <w:tcPr>
            <w:tcW w:w="1948" w:type="dxa"/>
          </w:tcPr>
          <w:p w14:paraId="6174E12B" w14:textId="40E14DF4" w:rsidR="0063792B" w:rsidRDefault="00CA02A4" w:rsidP="002F243A">
            <w:pPr>
              <w:pStyle w:val="BodytextIslington"/>
              <w:spacing w:before="0" w:after="0"/>
            </w:pPr>
            <w:r>
              <w:rPr>
                <w:rFonts w:ascii="Arial" w:hAnsi="Arial" w:cs="Arial"/>
              </w:rPr>
              <w:t>E</w:t>
            </w:r>
            <w:r w:rsidR="0026045E">
              <w:rPr>
                <w:rFonts w:ascii="Arial" w:hAnsi="Arial" w:cs="Arial"/>
              </w:rPr>
              <w:t>17</w:t>
            </w:r>
          </w:p>
        </w:tc>
        <w:tc>
          <w:tcPr>
            <w:tcW w:w="5289" w:type="dxa"/>
          </w:tcPr>
          <w:p w14:paraId="5BEF138C" w14:textId="2DA2F459" w:rsidR="0063792B" w:rsidRDefault="0063792B" w:rsidP="002F243A">
            <w:pPr>
              <w:pStyle w:val="BodytextIslington"/>
              <w:spacing w:before="0" w:after="0"/>
            </w:pPr>
            <w:r w:rsidRPr="00E50BFB">
              <w:rPr>
                <w:rFonts w:ascii="Arial" w:hAnsi="Arial" w:cs="Arial"/>
              </w:rPr>
              <w:t xml:space="preserve">This role will require you to obtain </w:t>
            </w:r>
            <w:proofErr w:type="gramStart"/>
            <w:r w:rsidRPr="00E50BFB">
              <w:rPr>
                <w:rFonts w:ascii="Arial" w:hAnsi="Arial" w:cs="Arial"/>
              </w:rPr>
              <w:t>an</w:t>
            </w:r>
            <w:proofErr w:type="gramEnd"/>
            <w:r w:rsidR="00067012">
              <w:rPr>
                <w:rFonts w:ascii="Arial" w:hAnsi="Arial" w:cs="Arial"/>
              </w:rPr>
              <w:t xml:space="preserve"> basic</w:t>
            </w:r>
            <w:r w:rsidRPr="00E50BFB">
              <w:rPr>
                <w:rFonts w:ascii="Arial" w:hAnsi="Arial" w:cs="Arial"/>
              </w:rPr>
              <w:t xml:space="preserve"> Disclosure and Barring Service </w:t>
            </w:r>
            <w:r w:rsidR="00067012">
              <w:rPr>
                <w:rFonts w:ascii="Arial" w:hAnsi="Arial" w:cs="Arial"/>
              </w:rPr>
              <w:t>check</w:t>
            </w:r>
          </w:p>
        </w:tc>
        <w:tc>
          <w:tcPr>
            <w:tcW w:w="2951" w:type="dxa"/>
          </w:tcPr>
          <w:p w14:paraId="7DCDD565" w14:textId="372447D4" w:rsidR="0063792B" w:rsidRDefault="0063792B" w:rsidP="002F243A">
            <w:pPr>
              <w:pStyle w:val="BodytextIslington"/>
              <w:spacing w:before="0" w:after="0"/>
            </w:pPr>
          </w:p>
        </w:tc>
      </w:tr>
    </w:tbl>
    <w:p w14:paraId="51B48918" w14:textId="77777777" w:rsidR="0026045E" w:rsidRDefault="0026045E" w:rsidP="002F243A">
      <w:pPr>
        <w:pStyle w:val="Heading2Islington"/>
        <w:spacing w:before="0" w:after="0"/>
      </w:pPr>
    </w:p>
    <w:p w14:paraId="0731EDC9" w14:textId="357B2E86" w:rsidR="00AA3FD3" w:rsidRPr="005F501A" w:rsidRDefault="00AA3FD3" w:rsidP="002F243A">
      <w:pPr>
        <w:pStyle w:val="Heading2Islington"/>
        <w:spacing w:before="0" w:after="0"/>
      </w:pPr>
      <w:r w:rsidRPr="005F501A">
        <w:t>Our accreditations</w:t>
      </w:r>
    </w:p>
    <w:p w14:paraId="217BF9F5" w14:textId="77777777" w:rsidR="00AA3FD3" w:rsidRDefault="00AA3FD3" w:rsidP="002F243A">
      <w:pPr>
        <w:spacing w:before="0" w:after="0"/>
      </w:pPr>
      <w:r>
        <w:t>Our accreditations include: the Healthy Workplace award; Timewise; London Living Wage Employer; Disability Confident Committed; The Mayor’s Good Work Standard; Stonewall Diversity Champion; and Time to Change.</w:t>
      </w:r>
    </w:p>
    <w:p w14:paraId="2C30FFDA" w14:textId="77777777" w:rsidR="0082316E" w:rsidRDefault="00AA3FD3" w:rsidP="00AA3FD3">
      <w:r>
        <w:rPr>
          <w:noProof/>
          <w:color w:val="2B579A"/>
          <w:shd w:val="clear" w:color="auto" w:fill="E6E6E6"/>
        </w:rPr>
        <w:drawing>
          <wp:inline distT="0" distB="0" distL="0" distR="0" wp14:anchorId="6ED40B7C" wp14:editId="57C98437">
            <wp:extent cx="6475730" cy="699701"/>
            <wp:effectExtent l="0" t="0" r="1270" b="5715"/>
            <wp:docPr id="704990482" name="Picture 704990482" descr="Logos of our accreditatio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5730" cy="699701"/>
                    </a:xfrm>
                    <a:prstGeom prst="rect">
                      <a:avLst/>
                    </a:prstGeom>
                  </pic:spPr>
                </pic:pic>
              </a:graphicData>
            </a:graphic>
          </wp:inline>
        </w:drawing>
      </w:r>
    </w:p>
    <w:sectPr w:rsidR="0082316E" w:rsidSect="008A50B0">
      <w:headerReference w:type="first" r:id="rId12"/>
      <w:footerReference w:type="first" r:id="rId13"/>
      <w:pgSz w:w="11900" w:h="16840"/>
      <w:pgMar w:top="2098"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90EF1" w14:textId="77777777" w:rsidR="001D6F38" w:rsidRDefault="001D6F38" w:rsidP="00687CE3">
      <w:r>
        <w:separator/>
      </w:r>
    </w:p>
  </w:endnote>
  <w:endnote w:type="continuationSeparator" w:id="0">
    <w:p w14:paraId="13BD48B3" w14:textId="77777777" w:rsidR="001D6F38" w:rsidRDefault="001D6F38" w:rsidP="00687CE3">
      <w:r>
        <w:continuationSeparator/>
      </w:r>
    </w:p>
  </w:endnote>
  <w:endnote w:type="continuationNotice" w:id="1">
    <w:p w14:paraId="4F5B8E8D" w14:textId="77777777" w:rsidR="001D6F38" w:rsidRDefault="001D6F3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7EFA8" w14:textId="77777777" w:rsidR="00C33ED8" w:rsidRDefault="00C33ED8" w:rsidP="00C33ED8">
    <w:pPr>
      <w:pStyle w:val="Footer"/>
    </w:pPr>
  </w:p>
  <w:p w14:paraId="5921D287" w14:textId="77777777" w:rsidR="009C365E" w:rsidRDefault="009C365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5FDF5" w14:textId="77777777" w:rsidR="001D6F38" w:rsidRDefault="001D6F38" w:rsidP="00687CE3">
      <w:r>
        <w:separator/>
      </w:r>
    </w:p>
  </w:footnote>
  <w:footnote w:type="continuationSeparator" w:id="0">
    <w:p w14:paraId="1CF2D226" w14:textId="77777777" w:rsidR="001D6F38" w:rsidRDefault="001D6F38" w:rsidP="00687CE3">
      <w:r>
        <w:continuationSeparator/>
      </w:r>
    </w:p>
  </w:footnote>
  <w:footnote w:type="continuationNotice" w:id="1">
    <w:p w14:paraId="5B9D15FF" w14:textId="77777777" w:rsidR="001D6F38" w:rsidRDefault="001D6F3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48FDC" w14:textId="77777777" w:rsidR="001F128E" w:rsidRDefault="001F128E" w:rsidP="001C753D">
    <w:pPr>
      <w:pStyle w:val="Header"/>
      <w:tabs>
        <w:tab w:val="clear" w:pos="4513"/>
        <w:tab w:val="clear" w:pos="9026"/>
        <w:tab w:val="left" w:pos="6165"/>
        <w:tab w:val="left" w:pos="7716"/>
        <w:tab w:val="left" w:pos="8328"/>
      </w:tabs>
    </w:pPr>
    <w:r>
      <w:rPr>
        <w:noProof/>
        <w:color w:val="2B579A"/>
        <w:shd w:val="clear" w:color="auto" w:fill="E6E6E6"/>
      </w:rPr>
      <w:drawing>
        <wp:anchor distT="0" distB="0" distL="114300" distR="114300" simplePos="0" relativeHeight="251658240" behindDoc="1" locked="0" layoutInCell="1" allowOverlap="1" wp14:anchorId="49A30116" wp14:editId="0D6D8019">
          <wp:simplePos x="0" y="0"/>
          <wp:positionH relativeFrom="page">
            <wp:posOffset>0</wp:posOffset>
          </wp:positionH>
          <wp:positionV relativeFrom="page">
            <wp:posOffset>3180</wp:posOffset>
          </wp:positionV>
          <wp:extent cx="7560000" cy="1033200"/>
          <wp:effectExtent l="0" t="0" r="3175" b="0"/>
          <wp:wrapNone/>
          <wp:docPr id="1" name="Picture 1" descr="&quot;&quo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33200"/>
                  </a:xfrm>
                  <a:prstGeom prst="rect">
                    <a:avLst/>
                  </a:prstGeom>
                </pic:spPr>
              </pic:pic>
            </a:graphicData>
          </a:graphic>
          <wp14:sizeRelH relativeFrom="page">
            <wp14:pctWidth>0</wp14:pctWidth>
          </wp14:sizeRelH>
          <wp14:sizeRelV relativeFrom="page">
            <wp14:pctHeight>0</wp14:pctHeight>
          </wp14:sizeRelV>
        </wp:anchor>
      </w:drawing>
    </w:r>
    <w:r w:rsidR="00610C9B">
      <w:tab/>
    </w:r>
    <w:r w:rsidR="001C753D">
      <w:tab/>
    </w:r>
    <w:r w:rsidR="00610C9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73B98"/>
    <w:multiLevelType w:val="hybridMultilevel"/>
    <w:tmpl w:val="EA64B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864D6"/>
    <w:multiLevelType w:val="hybridMultilevel"/>
    <w:tmpl w:val="726C1D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2FE4D8B"/>
    <w:multiLevelType w:val="hybridMultilevel"/>
    <w:tmpl w:val="105C1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E4935"/>
    <w:multiLevelType w:val="hybridMultilevel"/>
    <w:tmpl w:val="6D78F7F0"/>
    <w:lvl w:ilvl="0" w:tplc="5A0C1956">
      <w:start w:val="1"/>
      <w:numFmt w:val="decimal"/>
      <w:lvlText w:val="%1."/>
      <w:lvlJc w:val="left"/>
      <w:pPr>
        <w:ind w:left="1094" w:hanging="221"/>
        <w:jc w:val="right"/>
      </w:pPr>
      <w:rPr>
        <w:rFonts w:ascii="Arial" w:eastAsia="Arial" w:hAnsi="Arial" w:cs="Arial" w:hint="default"/>
        <w:b w:val="0"/>
        <w:bCs w:val="0"/>
        <w:i w:val="0"/>
        <w:iCs w:val="0"/>
        <w:w w:val="100"/>
        <w:sz w:val="24"/>
        <w:szCs w:val="24"/>
        <w:lang w:val="en-US" w:eastAsia="en-US" w:bidi="ar-SA"/>
      </w:rPr>
    </w:lvl>
    <w:lvl w:ilvl="1" w:tplc="41A023BA">
      <w:numFmt w:val="bullet"/>
      <w:lvlText w:val="•"/>
      <w:lvlJc w:val="left"/>
      <w:pPr>
        <w:ind w:left="2049" w:hanging="221"/>
      </w:pPr>
      <w:rPr>
        <w:rFonts w:hint="default"/>
        <w:lang w:val="en-US" w:eastAsia="en-US" w:bidi="ar-SA"/>
      </w:rPr>
    </w:lvl>
    <w:lvl w:ilvl="2" w:tplc="F5C05A56">
      <w:numFmt w:val="bullet"/>
      <w:lvlText w:val="•"/>
      <w:lvlJc w:val="left"/>
      <w:pPr>
        <w:ind w:left="2999" w:hanging="221"/>
      </w:pPr>
      <w:rPr>
        <w:rFonts w:hint="default"/>
        <w:lang w:val="en-US" w:eastAsia="en-US" w:bidi="ar-SA"/>
      </w:rPr>
    </w:lvl>
    <w:lvl w:ilvl="3" w:tplc="F97A7EAE">
      <w:numFmt w:val="bullet"/>
      <w:lvlText w:val="•"/>
      <w:lvlJc w:val="left"/>
      <w:pPr>
        <w:ind w:left="3949" w:hanging="221"/>
      </w:pPr>
      <w:rPr>
        <w:rFonts w:hint="default"/>
        <w:lang w:val="en-US" w:eastAsia="en-US" w:bidi="ar-SA"/>
      </w:rPr>
    </w:lvl>
    <w:lvl w:ilvl="4" w:tplc="80AE0858">
      <w:numFmt w:val="bullet"/>
      <w:lvlText w:val="•"/>
      <w:lvlJc w:val="left"/>
      <w:pPr>
        <w:ind w:left="4899" w:hanging="221"/>
      </w:pPr>
      <w:rPr>
        <w:rFonts w:hint="default"/>
        <w:lang w:val="en-US" w:eastAsia="en-US" w:bidi="ar-SA"/>
      </w:rPr>
    </w:lvl>
    <w:lvl w:ilvl="5" w:tplc="89AAC6B6">
      <w:numFmt w:val="bullet"/>
      <w:lvlText w:val="•"/>
      <w:lvlJc w:val="left"/>
      <w:pPr>
        <w:ind w:left="5849" w:hanging="221"/>
      </w:pPr>
      <w:rPr>
        <w:rFonts w:hint="default"/>
        <w:lang w:val="en-US" w:eastAsia="en-US" w:bidi="ar-SA"/>
      </w:rPr>
    </w:lvl>
    <w:lvl w:ilvl="6" w:tplc="C0D8B73C">
      <w:numFmt w:val="bullet"/>
      <w:lvlText w:val="•"/>
      <w:lvlJc w:val="left"/>
      <w:pPr>
        <w:ind w:left="6799" w:hanging="221"/>
      </w:pPr>
      <w:rPr>
        <w:rFonts w:hint="default"/>
        <w:lang w:val="en-US" w:eastAsia="en-US" w:bidi="ar-SA"/>
      </w:rPr>
    </w:lvl>
    <w:lvl w:ilvl="7" w:tplc="265C16D6">
      <w:numFmt w:val="bullet"/>
      <w:lvlText w:val="•"/>
      <w:lvlJc w:val="left"/>
      <w:pPr>
        <w:ind w:left="7749" w:hanging="221"/>
      </w:pPr>
      <w:rPr>
        <w:rFonts w:hint="default"/>
        <w:lang w:val="en-US" w:eastAsia="en-US" w:bidi="ar-SA"/>
      </w:rPr>
    </w:lvl>
    <w:lvl w:ilvl="8" w:tplc="6DACFD48">
      <w:numFmt w:val="bullet"/>
      <w:lvlText w:val="•"/>
      <w:lvlJc w:val="left"/>
      <w:pPr>
        <w:ind w:left="8699" w:hanging="221"/>
      </w:pPr>
      <w:rPr>
        <w:rFonts w:hint="default"/>
        <w:lang w:val="en-US" w:eastAsia="en-US" w:bidi="ar-SA"/>
      </w:rPr>
    </w:lvl>
  </w:abstractNum>
  <w:abstractNum w:abstractNumId="4" w15:restartNumberingAfterBreak="0">
    <w:nsid w:val="234B30DC"/>
    <w:multiLevelType w:val="hybridMultilevel"/>
    <w:tmpl w:val="2ACE7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60313F"/>
    <w:multiLevelType w:val="hybridMultilevel"/>
    <w:tmpl w:val="4800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FA34E7"/>
    <w:multiLevelType w:val="multilevel"/>
    <w:tmpl w:val="5BFEAC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D275482"/>
    <w:multiLevelType w:val="hybridMultilevel"/>
    <w:tmpl w:val="8FC87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326118"/>
    <w:multiLevelType w:val="multilevel"/>
    <w:tmpl w:val="A6326F58"/>
    <w:styleLink w:val="CurrentList2"/>
    <w:lvl w:ilvl="0">
      <w:start w:val="1"/>
      <w:numFmt w:val="bullet"/>
      <w:lvlText w:val=""/>
      <w:lvlJc w:val="left"/>
      <w:pPr>
        <w:ind w:left="720" w:hanging="360"/>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C6F57B3"/>
    <w:multiLevelType w:val="hybridMultilevel"/>
    <w:tmpl w:val="7D5EDE4A"/>
    <w:lvl w:ilvl="0" w:tplc="37D658C0">
      <w:start w:val="1"/>
      <w:numFmt w:val="bullet"/>
      <w:pStyle w:val="BulletsIslington"/>
      <w:lvlText w:val=""/>
      <w:lvlJc w:val="left"/>
      <w:pPr>
        <w:ind w:left="567" w:hanging="283"/>
      </w:pPr>
      <w:rPr>
        <w:rFonts w:ascii="Symbol" w:hAnsi="Symbol" w:cs="Symbol" w:hint="default"/>
        <w:color w:val="288647"/>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7E74C35"/>
    <w:multiLevelType w:val="hybridMultilevel"/>
    <w:tmpl w:val="9D0EB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D011EB"/>
    <w:multiLevelType w:val="hybridMultilevel"/>
    <w:tmpl w:val="1B4EF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4343266"/>
    <w:multiLevelType w:val="multilevel"/>
    <w:tmpl w:val="7D5EDE4A"/>
    <w:styleLink w:val="CurrentList3"/>
    <w:lvl w:ilvl="0">
      <w:start w:val="1"/>
      <w:numFmt w:val="bullet"/>
      <w:lvlText w:val=""/>
      <w:lvlJc w:val="left"/>
      <w:pPr>
        <w:ind w:left="567" w:hanging="283"/>
      </w:pPr>
      <w:rPr>
        <w:rFonts w:ascii="Symbol" w:hAnsi="Symbol" w:cs="Symbol" w:hint="default"/>
        <w:color w:val="28864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ED63973"/>
    <w:multiLevelType w:val="hybridMultilevel"/>
    <w:tmpl w:val="7BCC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8814786">
    <w:abstractNumId w:val="6"/>
  </w:num>
  <w:num w:numId="2" w16cid:durableId="1959334332">
    <w:abstractNumId w:val="8"/>
  </w:num>
  <w:num w:numId="3" w16cid:durableId="358240225">
    <w:abstractNumId w:val="9"/>
  </w:num>
  <w:num w:numId="4" w16cid:durableId="995258123">
    <w:abstractNumId w:val="12"/>
  </w:num>
  <w:num w:numId="5" w16cid:durableId="1175150775">
    <w:abstractNumId w:val="1"/>
  </w:num>
  <w:num w:numId="6" w16cid:durableId="64571704">
    <w:abstractNumId w:val="3"/>
  </w:num>
  <w:num w:numId="7" w16cid:durableId="1898122853">
    <w:abstractNumId w:val="4"/>
  </w:num>
  <w:num w:numId="8" w16cid:durableId="2087262860">
    <w:abstractNumId w:val="2"/>
  </w:num>
  <w:num w:numId="9" w16cid:durableId="1899855527">
    <w:abstractNumId w:val="10"/>
  </w:num>
  <w:num w:numId="10" w16cid:durableId="1797799254">
    <w:abstractNumId w:val="5"/>
  </w:num>
  <w:num w:numId="11" w16cid:durableId="1858233540">
    <w:abstractNumId w:val="13"/>
  </w:num>
  <w:num w:numId="12" w16cid:durableId="627472754">
    <w:abstractNumId w:val="7"/>
  </w:num>
  <w:num w:numId="13" w16cid:durableId="561136542">
    <w:abstractNumId w:val="0"/>
  </w:num>
  <w:num w:numId="14" w16cid:durableId="1715084558">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D33"/>
    <w:rsid w:val="0000019B"/>
    <w:rsid w:val="00002CD5"/>
    <w:rsid w:val="00012463"/>
    <w:rsid w:val="0001523B"/>
    <w:rsid w:val="00040BCE"/>
    <w:rsid w:val="00045EFC"/>
    <w:rsid w:val="00061372"/>
    <w:rsid w:val="0006549B"/>
    <w:rsid w:val="00067012"/>
    <w:rsid w:val="000979C7"/>
    <w:rsid w:val="000A50B8"/>
    <w:rsid w:val="000B237C"/>
    <w:rsid w:val="000C5B4C"/>
    <w:rsid w:val="000D5E09"/>
    <w:rsid w:val="000F068D"/>
    <w:rsid w:val="000F3C1B"/>
    <w:rsid w:val="0010483F"/>
    <w:rsid w:val="00110A58"/>
    <w:rsid w:val="00124DEE"/>
    <w:rsid w:val="00150AD7"/>
    <w:rsid w:val="00160ABF"/>
    <w:rsid w:val="00164CBB"/>
    <w:rsid w:val="00165EED"/>
    <w:rsid w:val="001665D5"/>
    <w:rsid w:val="001761C0"/>
    <w:rsid w:val="00181BFD"/>
    <w:rsid w:val="001853C8"/>
    <w:rsid w:val="00187D33"/>
    <w:rsid w:val="001C3486"/>
    <w:rsid w:val="001C753D"/>
    <w:rsid w:val="001D6F38"/>
    <w:rsid w:val="001F128E"/>
    <w:rsid w:val="001F6247"/>
    <w:rsid w:val="00202A08"/>
    <w:rsid w:val="0020559C"/>
    <w:rsid w:val="00210F2E"/>
    <w:rsid w:val="00221D5A"/>
    <w:rsid w:val="00233D73"/>
    <w:rsid w:val="002454FF"/>
    <w:rsid w:val="00254444"/>
    <w:rsid w:val="0026045E"/>
    <w:rsid w:val="0026661D"/>
    <w:rsid w:val="00277291"/>
    <w:rsid w:val="002875FF"/>
    <w:rsid w:val="002A1554"/>
    <w:rsid w:val="002A6451"/>
    <w:rsid w:val="002C5D15"/>
    <w:rsid w:val="002D7FAC"/>
    <w:rsid w:val="002E3444"/>
    <w:rsid w:val="002E69D2"/>
    <w:rsid w:val="002E6C44"/>
    <w:rsid w:val="002F243A"/>
    <w:rsid w:val="00302109"/>
    <w:rsid w:val="0030407A"/>
    <w:rsid w:val="0030682E"/>
    <w:rsid w:val="003200E5"/>
    <w:rsid w:val="003363E4"/>
    <w:rsid w:val="00337B96"/>
    <w:rsid w:val="00350B0C"/>
    <w:rsid w:val="00351692"/>
    <w:rsid w:val="00364FD2"/>
    <w:rsid w:val="003700B0"/>
    <w:rsid w:val="003755D9"/>
    <w:rsid w:val="003813A1"/>
    <w:rsid w:val="003831AD"/>
    <w:rsid w:val="00392CEF"/>
    <w:rsid w:val="00397FA1"/>
    <w:rsid w:val="003D23AC"/>
    <w:rsid w:val="003D2BA1"/>
    <w:rsid w:val="003D7959"/>
    <w:rsid w:val="003E22CE"/>
    <w:rsid w:val="003E3019"/>
    <w:rsid w:val="003E6BBB"/>
    <w:rsid w:val="004032CC"/>
    <w:rsid w:val="00406BE9"/>
    <w:rsid w:val="0042337A"/>
    <w:rsid w:val="00437BA5"/>
    <w:rsid w:val="0044179B"/>
    <w:rsid w:val="00443788"/>
    <w:rsid w:val="00446CD2"/>
    <w:rsid w:val="00450E79"/>
    <w:rsid w:val="00451C7C"/>
    <w:rsid w:val="00461DAB"/>
    <w:rsid w:val="00464E42"/>
    <w:rsid w:val="00471D1F"/>
    <w:rsid w:val="004827A3"/>
    <w:rsid w:val="00484A2E"/>
    <w:rsid w:val="00491F22"/>
    <w:rsid w:val="00494A44"/>
    <w:rsid w:val="00495559"/>
    <w:rsid w:val="004C42C7"/>
    <w:rsid w:val="004F0B0B"/>
    <w:rsid w:val="004F64CC"/>
    <w:rsid w:val="0050398A"/>
    <w:rsid w:val="0050444B"/>
    <w:rsid w:val="00513251"/>
    <w:rsid w:val="0051368C"/>
    <w:rsid w:val="00515BA3"/>
    <w:rsid w:val="00522719"/>
    <w:rsid w:val="005309BA"/>
    <w:rsid w:val="00535581"/>
    <w:rsid w:val="00545E9E"/>
    <w:rsid w:val="005505F5"/>
    <w:rsid w:val="005A2DD4"/>
    <w:rsid w:val="005A46C6"/>
    <w:rsid w:val="005B298E"/>
    <w:rsid w:val="005B35D2"/>
    <w:rsid w:val="005B7001"/>
    <w:rsid w:val="005C14EC"/>
    <w:rsid w:val="005C2727"/>
    <w:rsid w:val="005D0E6F"/>
    <w:rsid w:val="005E04F4"/>
    <w:rsid w:val="005E45A5"/>
    <w:rsid w:val="005F344F"/>
    <w:rsid w:val="005F6BBF"/>
    <w:rsid w:val="005F7CF8"/>
    <w:rsid w:val="00600411"/>
    <w:rsid w:val="00610C9B"/>
    <w:rsid w:val="0061280F"/>
    <w:rsid w:val="00620787"/>
    <w:rsid w:val="006263F7"/>
    <w:rsid w:val="00636296"/>
    <w:rsid w:val="00636D14"/>
    <w:rsid w:val="006378C9"/>
    <w:rsid w:val="0063792B"/>
    <w:rsid w:val="00640C4E"/>
    <w:rsid w:val="00646024"/>
    <w:rsid w:val="006820F0"/>
    <w:rsid w:val="00687CE3"/>
    <w:rsid w:val="00695AE7"/>
    <w:rsid w:val="006A0461"/>
    <w:rsid w:val="006B18C2"/>
    <w:rsid w:val="006B1ED0"/>
    <w:rsid w:val="006B6CFE"/>
    <w:rsid w:val="006D02AD"/>
    <w:rsid w:val="006D47C1"/>
    <w:rsid w:val="006D7C93"/>
    <w:rsid w:val="006F26F8"/>
    <w:rsid w:val="00701F67"/>
    <w:rsid w:val="007025FE"/>
    <w:rsid w:val="007037E8"/>
    <w:rsid w:val="007133C5"/>
    <w:rsid w:val="00717ED2"/>
    <w:rsid w:val="007254D5"/>
    <w:rsid w:val="00731227"/>
    <w:rsid w:val="00735C59"/>
    <w:rsid w:val="00745031"/>
    <w:rsid w:val="00777ABD"/>
    <w:rsid w:val="00783537"/>
    <w:rsid w:val="00787162"/>
    <w:rsid w:val="00787552"/>
    <w:rsid w:val="007B0A69"/>
    <w:rsid w:val="007D3B3C"/>
    <w:rsid w:val="007E5DA9"/>
    <w:rsid w:val="007F1C95"/>
    <w:rsid w:val="007F77C1"/>
    <w:rsid w:val="008050A3"/>
    <w:rsid w:val="0081336D"/>
    <w:rsid w:val="00820176"/>
    <w:rsid w:val="0082316E"/>
    <w:rsid w:val="008410CC"/>
    <w:rsid w:val="0086048D"/>
    <w:rsid w:val="008701E0"/>
    <w:rsid w:val="00870E89"/>
    <w:rsid w:val="00876CFF"/>
    <w:rsid w:val="008867C0"/>
    <w:rsid w:val="008A50B0"/>
    <w:rsid w:val="008A6B83"/>
    <w:rsid w:val="008C0B04"/>
    <w:rsid w:val="008D14DA"/>
    <w:rsid w:val="008D18B1"/>
    <w:rsid w:val="008D5A70"/>
    <w:rsid w:val="008E120A"/>
    <w:rsid w:val="008F5331"/>
    <w:rsid w:val="00900F38"/>
    <w:rsid w:val="0091126D"/>
    <w:rsid w:val="009168A6"/>
    <w:rsid w:val="0092438E"/>
    <w:rsid w:val="009312E6"/>
    <w:rsid w:val="00936DA2"/>
    <w:rsid w:val="00937769"/>
    <w:rsid w:val="00948495"/>
    <w:rsid w:val="0095221C"/>
    <w:rsid w:val="00955BAC"/>
    <w:rsid w:val="00956065"/>
    <w:rsid w:val="00957496"/>
    <w:rsid w:val="00960D3A"/>
    <w:rsid w:val="0096689F"/>
    <w:rsid w:val="00980486"/>
    <w:rsid w:val="0098257B"/>
    <w:rsid w:val="00982765"/>
    <w:rsid w:val="00990168"/>
    <w:rsid w:val="0099227D"/>
    <w:rsid w:val="009A2230"/>
    <w:rsid w:val="009B0828"/>
    <w:rsid w:val="009C365E"/>
    <w:rsid w:val="009D1844"/>
    <w:rsid w:val="009D2DB7"/>
    <w:rsid w:val="009D5060"/>
    <w:rsid w:val="009D625D"/>
    <w:rsid w:val="009F6BDF"/>
    <w:rsid w:val="00A04BFF"/>
    <w:rsid w:val="00A10440"/>
    <w:rsid w:val="00A141AF"/>
    <w:rsid w:val="00A22F5D"/>
    <w:rsid w:val="00A2616B"/>
    <w:rsid w:val="00A26859"/>
    <w:rsid w:val="00A26A84"/>
    <w:rsid w:val="00A30906"/>
    <w:rsid w:val="00A37F77"/>
    <w:rsid w:val="00A46CFF"/>
    <w:rsid w:val="00A66F1C"/>
    <w:rsid w:val="00A732BE"/>
    <w:rsid w:val="00A74A2D"/>
    <w:rsid w:val="00A855F7"/>
    <w:rsid w:val="00A97C05"/>
    <w:rsid w:val="00AA3FD3"/>
    <w:rsid w:val="00AE0D93"/>
    <w:rsid w:val="00AE233F"/>
    <w:rsid w:val="00AE6527"/>
    <w:rsid w:val="00AF22EE"/>
    <w:rsid w:val="00B01D6E"/>
    <w:rsid w:val="00B076D7"/>
    <w:rsid w:val="00B10FB6"/>
    <w:rsid w:val="00B32B35"/>
    <w:rsid w:val="00B36948"/>
    <w:rsid w:val="00B52068"/>
    <w:rsid w:val="00B52A5B"/>
    <w:rsid w:val="00B67EE5"/>
    <w:rsid w:val="00B84602"/>
    <w:rsid w:val="00BD40CA"/>
    <w:rsid w:val="00C00FAC"/>
    <w:rsid w:val="00C17E08"/>
    <w:rsid w:val="00C22A54"/>
    <w:rsid w:val="00C24968"/>
    <w:rsid w:val="00C256AF"/>
    <w:rsid w:val="00C33ED8"/>
    <w:rsid w:val="00C57622"/>
    <w:rsid w:val="00C72A04"/>
    <w:rsid w:val="00C73EC7"/>
    <w:rsid w:val="00C95207"/>
    <w:rsid w:val="00CA02A4"/>
    <w:rsid w:val="00CA144B"/>
    <w:rsid w:val="00CA5FBF"/>
    <w:rsid w:val="00CB1584"/>
    <w:rsid w:val="00CB7542"/>
    <w:rsid w:val="00CC3F08"/>
    <w:rsid w:val="00CD1A40"/>
    <w:rsid w:val="00CE2F9E"/>
    <w:rsid w:val="00CF312E"/>
    <w:rsid w:val="00CF3ECA"/>
    <w:rsid w:val="00D11A5B"/>
    <w:rsid w:val="00D45FAC"/>
    <w:rsid w:val="00D62E59"/>
    <w:rsid w:val="00D950BE"/>
    <w:rsid w:val="00D97C02"/>
    <w:rsid w:val="00DA4A7D"/>
    <w:rsid w:val="00DB36CA"/>
    <w:rsid w:val="00DC716E"/>
    <w:rsid w:val="00E12712"/>
    <w:rsid w:val="00E16CBB"/>
    <w:rsid w:val="00E176DB"/>
    <w:rsid w:val="00E17950"/>
    <w:rsid w:val="00E22946"/>
    <w:rsid w:val="00E35A99"/>
    <w:rsid w:val="00E62AA9"/>
    <w:rsid w:val="00E717A8"/>
    <w:rsid w:val="00E72836"/>
    <w:rsid w:val="00E93731"/>
    <w:rsid w:val="00E973FA"/>
    <w:rsid w:val="00EC64A3"/>
    <w:rsid w:val="00EE6F6D"/>
    <w:rsid w:val="00F01D66"/>
    <w:rsid w:val="00F06A40"/>
    <w:rsid w:val="00F22E54"/>
    <w:rsid w:val="00F328EE"/>
    <w:rsid w:val="00F43CAF"/>
    <w:rsid w:val="00F45335"/>
    <w:rsid w:val="00F556B6"/>
    <w:rsid w:val="00F607E3"/>
    <w:rsid w:val="00F746ED"/>
    <w:rsid w:val="00F7758A"/>
    <w:rsid w:val="00F815CE"/>
    <w:rsid w:val="00F93953"/>
    <w:rsid w:val="00F96BB7"/>
    <w:rsid w:val="00FE6678"/>
    <w:rsid w:val="012CB496"/>
    <w:rsid w:val="042FDA1F"/>
    <w:rsid w:val="07B262EE"/>
    <w:rsid w:val="08890B75"/>
    <w:rsid w:val="0BA1EA84"/>
    <w:rsid w:val="0C2F9424"/>
    <w:rsid w:val="0D6FB73B"/>
    <w:rsid w:val="1341EC5D"/>
    <w:rsid w:val="13563238"/>
    <w:rsid w:val="14217DAC"/>
    <w:rsid w:val="16CB8E5B"/>
    <w:rsid w:val="16E300B0"/>
    <w:rsid w:val="194386EE"/>
    <w:rsid w:val="1BD9E53A"/>
    <w:rsid w:val="1DD04D78"/>
    <w:rsid w:val="1EC77AC5"/>
    <w:rsid w:val="1F909E16"/>
    <w:rsid w:val="204CE3AF"/>
    <w:rsid w:val="20E9A7C7"/>
    <w:rsid w:val="22D02C15"/>
    <w:rsid w:val="237E5931"/>
    <w:rsid w:val="26AE0C6D"/>
    <w:rsid w:val="26DA7A30"/>
    <w:rsid w:val="26DE265A"/>
    <w:rsid w:val="27601986"/>
    <w:rsid w:val="2851CA54"/>
    <w:rsid w:val="2A030417"/>
    <w:rsid w:val="2AB466E4"/>
    <w:rsid w:val="2D49BBB4"/>
    <w:rsid w:val="2DEC07A6"/>
    <w:rsid w:val="2EC10BD8"/>
    <w:rsid w:val="3043B3DC"/>
    <w:rsid w:val="323C7499"/>
    <w:rsid w:val="331506AF"/>
    <w:rsid w:val="3435671D"/>
    <w:rsid w:val="351724FF"/>
    <w:rsid w:val="35435FF1"/>
    <w:rsid w:val="3554CD99"/>
    <w:rsid w:val="356F0A85"/>
    <w:rsid w:val="35D85ACA"/>
    <w:rsid w:val="394288B4"/>
    <w:rsid w:val="3BEEAEBF"/>
    <w:rsid w:val="3C045654"/>
    <w:rsid w:val="3E52B353"/>
    <w:rsid w:val="3EBE0745"/>
    <w:rsid w:val="3F493FC3"/>
    <w:rsid w:val="41FD958D"/>
    <w:rsid w:val="421436F2"/>
    <w:rsid w:val="4264C3BA"/>
    <w:rsid w:val="43170B28"/>
    <w:rsid w:val="4657D232"/>
    <w:rsid w:val="46F4A16A"/>
    <w:rsid w:val="47799970"/>
    <w:rsid w:val="4864E98B"/>
    <w:rsid w:val="4A00B9EC"/>
    <w:rsid w:val="4BE16167"/>
    <w:rsid w:val="4D404834"/>
    <w:rsid w:val="4D85C681"/>
    <w:rsid w:val="4DCFD2B7"/>
    <w:rsid w:val="4EED2390"/>
    <w:rsid w:val="4F481250"/>
    <w:rsid w:val="4F6AFDA6"/>
    <w:rsid w:val="4FEC6E3F"/>
    <w:rsid w:val="507591D4"/>
    <w:rsid w:val="509A5BC1"/>
    <w:rsid w:val="517E213E"/>
    <w:rsid w:val="55D6082A"/>
    <w:rsid w:val="58C036A6"/>
    <w:rsid w:val="5A1ECB3C"/>
    <w:rsid w:val="5A6DEB1B"/>
    <w:rsid w:val="5C17161C"/>
    <w:rsid w:val="5DA58BDD"/>
    <w:rsid w:val="5E87CC7D"/>
    <w:rsid w:val="5F17D12B"/>
    <w:rsid w:val="5FCCD6F5"/>
    <w:rsid w:val="60909E49"/>
    <w:rsid w:val="6268C513"/>
    <w:rsid w:val="63959332"/>
    <w:rsid w:val="644BC3DB"/>
    <w:rsid w:val="6476C610"/>
    <w:rsid w:val="65E49DB9"/>
    <w:rsid w:val="67FC6917"/>
    <w:rsid w:val="68A4289B"/>
    <w:rsid w:val="6977F774"/>
    <w:rsid w:val="69983978"/>
    <w:rsid w:val="6A5F8EA8"/>
    <w:rsid w:val="6C7B30C3"/>
    <w:rsid w:val="6CD500AB"/>
    <w:rsid w:val="6DE8B957"/>
    <w:rsid w:val="7021B7E8"/>
    <w:rsid w:val="70A81CEE"/>
    <w:rsid w:val="71BD8849"/>
    <w:rsid w:val="72439FD7"/>
    <w:rsid w:val="7288787D"/>
    <w:rsid w:val="738FD979"/>
    <w:rsid w:val="73BF2BEA"/>
    <w:rsid w:val="767C7F83"/>
    <w:rsid w:val="76A224F8"/>
    <w:rsid w:val="77B64F53"/>
    <w:rsid w:val="7989DD05"/>
    <w:rsid w:val="7BF90FE1"/>
    <w:rsid w:val="7C197059"/>
    <w:rsid w:val="7DCD30A5"/>
    <w:rsid w:val="7FAC111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765BE"/>
  <w15:chartTrackingRefBased/>
  <w15:docId w15:val="{97B9FB27-0DC0-4B60-AAC4-AE80C5B6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BE9"/>
    <w:pPr>
      <w:spacing w:before="240" w:after="120"/>
    </w:pPr>
    <w:rPr>
      <w:lang w:eastAsia="en-GB"/>
    </w:rPr>
  </w:style>
  <w:style w:type="paragraph" w:styleId="Heading1">
    <w:name w:val="heading 1"/>
    <w:basedOn w:val="Normal"/>
    <w:next w:val="Normal"/>
    <w:link w:val="Heading1Char"/>
    <w:uiPriority w:val="9"/>
    <w:qFormat/>
    <w:rsid w:val="008050A3"/>
    <w:pPr>
      <w:outlineLvl w:val="0"/>
    </w:pPr>
    <w:rPr>
      <w:b/>
      <w:bCs/>
      <w:color w:val="288647"/>
      <w:sz w:val="28"/>
      <w:szCs w:val="28"/>
    </w:rPr>
  </w:style>
  <w:style w:type="paragraph" w:styleId="Heading2">
    <w:name w:val="heading 2"/>
    <w:basedOn w:val="Normal"/>
    <w:next w:val="Normal"/>
    <w:link w:val="Heading2Char"/>
    <w:uiPriority w:val="9"/>
    <w:unhideWhenUsed/>
    <w:rsid w:val="00731227"/>
    <w:pPr>
      <w:outlineLvl w:val="1"/>
    </w:pPr>
    <w:rPr>
      <w:b/>
      <w:bCs/>
    </w:rPr>
  </w:style>
  <w:style w:type="paragraph" w:styleId="Heading3">
    <w:name w:val="heading 3"/>
    <w:basedOn w:val="Normal"/>
    <w:next w:val="Normal"/>
    <w:link w:val="Heading3Char"/>
    <w:uiPriority w:val="9"/>
    <w:unhideWhenUsed/>
    <w:rsid w:val="00165EED"/>
    <w:pPr>
      <w:keepNext/>
      <w:keepLines/>
      <w:spacing w:before="40" w:after="0"/>
      <w:outlineLvl w:val="2"/>
    </w:pPr>
    <w:rPr>
      <w:rFonts w:asciiTheme="majorHAnsi" w:eastAsiaTheme="majorEastAsia" w:hAnsiTheme="majorHAnsi" w:cstheme="majorBidi"/>
      <w:color w:val="144223" w:themeColor="accent1" w:themeShade="7F"/>
    </w:rPr>
  </w:style>
  <w:style w:type="paragraph" w:styleId="Heading4">
    <w:name w:val="heading 4"/>
    <w:basedOn w:val="Normal"/>
    <w:next w:val="Normal"/>
    <w:link w:val="Heading4Char"/>
    <w:uiPriority w:val="9"/>
    <w:unhideWhenUsed/>
    <w:rsid w:val="002A6451"/>
    <w:pPr>
      <w:keepNext/>
      <w:keepLines/>
      <w:spacing w:before="40" w:after="0"/>
      <w:outlineLvl w:val="3"/>
    </w:pPr>
    <w:rPr>
      <w:rFonts w:asciiTheme="majorHAnsi" w:eastAsiaTheme="majorEastAsia" w:hAnsiTheme="majorHAnsi" w:cstheme="majorBidi"/>
      <w:i/>
      <w:iCs/>
      <w:color w:val="1E6435" w:themeColor="accent1" w:themeShade="BF"/>
    </w:rPr>
  </w:style>
  <w:style w:type="paragraph" w:styleId="Heading5">
    <w:name w:val="heading 5"/>
    <w:basedOn w:val="Normal"/>
    <w:next w:val="Normal"/>
    <w:link w:val="Heading5Char"/>
    <w:uiPriority w:val="9"/>
    <w:semiHidden/>
    <w:unhideWhenUsed/>
    <w:qFormat/>
    <w:rsid w:val="00F43CAF"/>
    <w:pPr>
      <w:keepNext/>
      <w:keepLines/>
      <w:spacing w:before="40" w:after="0"/>
      <w:outlineLvl w:val="4"/>
    </w:pPr>
    <w:rPr>
      <w:rFonts w:asciiTheme="majorHAnsi" w:eastAsiaTheme="majorEastAsia" w:hAnsiTheme="majorHAnsi" w:cstheme="majorBidi"/>
      <w:color w:val="1E6435" w:themeColor="accent1" w:themeShade="BF"/>
    </w:rPr>
  </w:style>
  <w:style w:type="paragraph" w:styleId="Heading6">
    <w:name w:val="heading 6"/>
    <w:basedOn w:val="Normal"/>
    <w:next w:val="Normal"/>
    <w:link w:val="Heading6Char"/>
    <w:uiPriority w:val="9"/>
    <w:semiHidden/>
    <w:unhideWhenUsed/>
    <w:qFormat/>
    <w:rsid w:val="001761C0"/>
    <w:pPr>
      <w:keepNext/>
      <w:keepLines/>
      <w:spacing w:before="40" w:after="0"/>
      <w:outlineLvl w:val="5"/>
    </w:pPr>
    <w:rPr>
      <w:rFonts w:asciiTheme="majorHAnsi" w:eastAsiaTheme="majorEastAsia" w:hAnsiTheme="majorHAnsi" w:cstheme="majorBidi"/>
      <w:color w:val="1442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1F128E"/>
  </w:style>
  <w:style w:type="paragraph" w:styleId="Header">
    <w:name w:val="header"/>
    <w:basedOn w:val="Normal"/>
    <w:link w:val="HeaderChar"/>
    <w:uiPriority w:val="99"/>
    <w:unhideWhenUsed/>
    <w:rsid w:val="001F128E"/>
    <w:pPr>
      <w:tabs>
        <w:tab w:val="center" w:pos="4513"/>
        <w:tab w:val="right" w:pos="9026"/>
      </w:tabs>
    </w:pPr>
  </w:style>
  <w:style w:type="character" w:customStyle="1" w:styleId="HeaderChar">
    <w:name w:val="Header Char"/>
    <w:basedOn w:val="DefaultParagraphFont"/>
    <w:link w:val="Header"/>
    <w:uiPriority w:val="99"/>
    <w:rsid w:val="001F128E"/>
  </w:style>
  <w:style w:type="paragraph" w:styleId="Footer">
    <w:name w:val="footer"/>
    <w:basedOn w:val="Normal"/>
    <w:link w:val="FooterChar"/>
    <w:uiPriority w:val="99"/>
    <w:unhideWhenUsed/>
    <w:rsid w:val="001F128E"/>
    <w:pPr>
      <w:tabs>
        <w:tab w:val="center" w:pos="4513"/>
        <w:tab w:val="right" w:pos="9026"/>
      </w:tabs>
    </w:pPr>
  </w:style>
  <w:style w:type="character" w:customStyle="1" w:styleId="FooterChar">
    <w:name w:val="Footer Char"/>
    <w:basedOn w:val="DefaultParagraphFont"/>
    <w:link w:val="Footer"/>
    <w:uiPriority w:val="99"/>
    <w:rsid w:val="001F128E"/>
  </w:style>
  <w:style w:type="table" w:styleId="TableGrid">
    <w:name w:val="Table Grid"/>
    <w:basedOn w:val="TableNormal"/>
    <w:uiPriority w:val="39"/>
    <w:rsid w:val="001F1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slington">
    <w:name w:val="Body text (Islington)"/>
    <w:qFormat/>
    <w:rsid w:val="005B35D2"/>
    <w:pPr>
      <w:spacing w:before="240" w:after="240"/>
    </w:pPr>
    <w:rPr>
      <w:lang w:eastAsia="en-GB"/>
    </w:rPr>
  </w:style>
  <w:style w:type="paragraph" w:styleId="ListParagraph">
    <w:name w:val="List Paragraph"/>
    <w:aliases w:val="Numbered list"/>
    <w:basedOn w:val="Normal"/>
    <w:uiPriority w:val="1"/>
    <w:qFormat/>
    <w:rsid w:val="00876CFF"/>
    <w:pPr>
      <w:ind w:left="720"/>
      <w:contextualSpacing/>
    </w:pPr>
  </w:style>
  <w:style w:type="paragraph" w:customStyle="1" w:styleId="BulletsIslington">
    <w:name w:val="Bullets (Islington)"/>
    <w:basedOn w:val="ListParagraph"/>
    <w:qFormat/>
    <w:rsid w:val="005B35D2"/>
    <w:pPr>
      <w:numPr>
        <w:numId w:val="3"/>
      </w:numPr>
      <w:tabs>
        <w:tab w:val="left" w:pos="284"/>
      </w:tabs>
      <w:ind w:left="568" w:hanging="284"/>
      <w:contextualSpacing w:val="0"/>
    </w:pPr>
  </w:style>
  <w:style w:type="numbering" w:customStyle="1" w:styleId="CurrentList1">
    <w:name w:val="Current List1"/>
    <w:uiPriority w:val="99"/>
    <w:rsid w:val="00876CFF"/>
    <w:pPr>
      <w:numPr>
        <w:numId w:val="1"/>
      </w:numPr>
    </w:pPr>
  </w:style>
  <w:style w:type="character" w:customStyle="1" w:styleId="Heading1Char">
    <w:name w:val="Heading 1 Char"/>
    <w:basedOn w:val="DefaultParagraphFont"/>
    <w:link w:val="Heading1"/>
    <w:uiPriority w:val="9"/>
    <w:rsid w:val="008050A3"/>
    <w:rPr>
      <w:b/>
      <w:bCs/>
      <w:color w:val="288647"/>
      <w:sz w:val="28"/>
      <w:szCs w:val="28"/>
    </w:rPr>
  </w:style>
  <w:style w:type="character" w:customStyle="1" w:styleId="Heading2Char">
    <w:name w:val="Heading 2 Char"/>
    <w:basedOn w:val="DefaultParagraphFont"/>
    <w:link w:val="Heading2"/>
    <w:uiPriority w:val="9"/>
    <w:rsid w:val="00731227"/>
    <w:rPr>
      <w:b/>
      <w:bCs/>
    </w:rPr>
  </w:style>
  <w:style w:type="paragraph" w:customStyle="1" w:styleId="Heading1Islington">
    <w:name w:val="Heading 1 (Islington)"/>
    <w:basedOn w:val="Heading1"/>
    <w:next w:val="BodytextIslington"/>
    <w:qFormat/>
    <w:rsid w:val="003831AD"/>
    <w:rPr>
      <w:b w:val="0"/>
      <w:sz w:val="48"/>
    </w:rPr>
  </w:style>
  <w:style w:type="character" w:styleId="Strong">
    <w:name w:val="Strong"/>
    <w:basedOn w:val="DefaultParagraphFont"/>
    <w:uiPriority w:val="22"/>
    <w:rsid w:val="00731227"/>
    <w:rPr>
      <w:b/>
      <w:bCs/>
    </w:rPr>
  </w:style>
  <w:style w:type="numbering" w:customStyle="1" w:styleId="CurrentList2">
    <w:name w:val="Current List2"/>
    <w:uiPriority w:val="99"/>
    <w:rsid w:val="00C57622"/>
    <w:pPr>
      <w:numPr>
        <w:numId w:val="2"/>
      </w:numPr>
    </w:pPr>
  </w:style>
  <w:style w:type="paragraph" w:customStyle="1" w:styleId="Heading2Islington">
    <w:name w:val="Heading 2 (Islington)"/>
    <w:basedOn w:val="Heading2"/>
    <w:next w:val="BodytextIslington"/>
    <w:qFormat/>
    <w:rsid w:val="00600411"/>
    <w:rPr>
      <w:b w:val="0"/>
      <w:sz w:val="40"/>
    </w:rPr>
  </w:style>
  <w:style w:type="paragraph" w:customStyle="1" w:styleId="Heading6Islington">
    <w:name w:val="Heading 6 (Islington)"/>
    <w:basedOn w:val="Heading6"/>
    <w:next w:val="BodytextIslington"/>
    <w:qFormat/>
    <w:rsid w:val="0098257B"/>
    <w:pPr>
      <w:spacing w:before="240" w:after="120"/>
    </w:pPr>
    <w:rPr>
      <w:rFonts w:asciiTheme="minorHAnsi" w:hAnsiTheme="minorHAnsi"/>
      <w:color w:val="767676" w:themeColor="accent3"/>
    </w:rPr>
  </w:style>
  <w:style w:type="paragraph" w:customStyle="1" w:styleId="Heading5Islington">
    <w:name w:val="Heading 5 (Islington)"/>
    <w:basedOn w:val="Heading5"/>
    <w:next w:val="BodytextIslington"/>
    <w:qFormat/>
    <w:rsid w:val="0098257B"/>
    <w:pPr>
      <w:spacing w:before="240" w:after="120"/>
    </w:pPr>
    <w:rPr>
      <w:rFonts w:asciiTheme="minorHAnsi" w:hAnsiTheme="minorHAnsi"/>
      <w:bCs/>
      <w:color w:val="288647" w:themeColor="accent1"/>
    </w:rPr>
  </w:style>
  <w:style w:type="paragraph" w:customStyle="1" w:styleId="Heading4Islington">
    <w:name w:val="Heading 4 (Islington)"/>
    <w:basedOn w:val="Heading4"/>
    <w:next w:val="BodytextIslington"/>
    <w:qFormat/>
    <w:rsid w:val="00600411"/>
    <w:pPr>
      <w:spacing w:before="240" w:after="120"/>
    </w:pPr>
    <w:rPr>
      <w:b/>
      <w:i w:val="0"/>
      <w:color w:val="000000" w:themeColor="text1"/>
    </w:rPr>
  </w:style>
  <w:style w:type="character" w:styleId="Hyperlink">
    <w:name w:val="Hyperlink"/>
    <w:basedOn w:val="DefaultParagraphFont"/>
    <w:uiPriority w:val="99"/>
    <w:unhideWhenUsed/>
    <w:rsid w:val="00E35A99"/>
    <w:rPr>
      <w:color w:val="0070C0"/>
      <w:u w:val="single"/>
    </w:rPr>
  </w:style>
  <w:style w:type="numbering" w:customStyle="1" w:styleId="CurrentList3">
    <w:name w:val="Current List3"/>
    <w:uiPriority w:val="99"/>
    <w:rsid w:val="005B35D2"/>
    <w:pPr>
      <w:numPr>
        <w:numId w:val="4"/>
      </w:numPr>
    </w:pPr>
  </w:style>
  <w:style w:type="character" w:customStyle="1" w:styleId="UnresolvedMention1">
    <w:name w:val="Unresolved Mention1"/>
    <w:basedOn w:val="DefaultParagraphFont"/>
    <w:uiPriority w:val="99"/>
    <w:semiHidden/>
    <w:unhideWhenUsed/>
    <w:rsid w:val="00960D3A"/>
    <w:rPr>
      <w:color w:val="605E5C"/>
      <w:shd w:val="clear" w:color="auto" w:fill="E1DFDD"/>
    </w:rPr>
  </w:style>
  <w:style w:type="character" w:styleId="FollowedHyperlink">
    <w:name w:val="FollowedHyperlink"/>
    <w:basedOn w:val="DefaultParagraphFont"/>
    <w:uiPriority w:val="99"/>
    <w:semiHidden/>
    <w:unhideWhenUsed/>
    <w:rsid w:val="00960D3A"/>
    <w:rPr>
      <w:color w:val="59348B" w:themeColor="followedHyperlink"/>
      <w:u w:val="single"/>
    </w:rPr>
  </w:style>
  <w:style w:type="paragraph" w:customStyle="1" w:styleId="QuoteIslington">
    <w:name w:val="Quote (Islington)"/>
    <w:basedOn w:val="BodytextIslington"/>
    <w:qFormat/>
    <w:rsid w:val="00F01D66"/>
    <w:pPr>
      <w:ind w:left="567" w:right="567"/>
    </w:pPr>
    <w:rPr>
      <w:color w:val="767676" w:themeColor="accent3"/>
      <w:sz w:val="28"/>
    </w:rPr>
  </w:style>
  <w:style w:type="table" w:styleId="ListTable3-Accent1">
    <w:name w:val="List Table 3 Accent 1"/>
    <w:basedOn w:val="TableNormal"/>
    <w:uiPriority w:val="48"/>
    <w:rsid w:val="00F01D66"/>
    <w:tblPr>
      <w:tblStyleRowBandSize w:val="1"/>
      <w:tblStyleColBandSize w:val="1"/>
      <w:tblBorders>
        <w:top w:val="single" w:sz="4" w:space="0" w:color="288647" w:themeColor="accent1"/>
        <w:left w:val="single" w:sz="4" w:space="0" w:color="288647" w:themeColor="accent1"/>
        <w:bottom w:val="single" w:sz="4" w:space="0" w:color="288647" w:themeColor="accent1"/>
        <w:right w:val="single" w:sz="4" w:space="0" w:color="288647" w:themeColor="accent1"/>
      </w:tblBorders>
    </w:tblPr>
    <w:tblStylePr w:type="firstRow">
      <w:rPr>
        <w:b/>
        <w:bCs/>
        <w:color w:val="FFFFFF" w:themeColor="background1"/>
      </w:rPr>
      <w:tblPr/>
      <w:tcPr>
        <w:shd w:val="clear" w:color="auto" w:fill="288647" w:themeFill="accent1"/>
      </w:tcPr>
    </w:tblStylePr>
    <w:tblStylePr w:type="lastRow">
      <w:rPr>
        <w:b/>
        <w:bCs/>
      </w:rPr>
      <w:tblPr/>
      <w:tcPr>
        <w:tcBorders>
          <w:top w:val="double" w:sz="4" w:space="0" w:color="2886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88647" w:themeColor="accent1"/>
          <w:right w:val="single" w:sz="4" w:space="0" w:color="288647" w:themeColor="accent1"/>
        </w:tcBorders>
      </w:tcPr>
    </w:tblStylePr>
    <w:tblStylePr w:type="band1Horz">
      <w:tblPr/>
      <w:tcPr>
        <w:tcBorders>
          <w:top w:val="single" w:sz="4" w:space="0" w:color="288647" w:themeColor="accent1"/>
          <w:bottom w:val="single" w:sz="4" w:space="0" w:color="2886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88647" w:themeColor="accent1"/>
          <w:left w:val="nil"/>
        </w:tcBorders>
      </w:tcPr>
    </w:tblStylePr>
    <w:tblStylePr w:type="swCell">
      <w:tblPr/>
      <w:tcPr>
        <w:tcBorders>
          <w:top w:val="double" w:sz="4" w:space="0" w:color="288647" w:themeColor="accent1"/>
          <w:right w:val="nil"/>
        </w:tcBorders>
      </w:tcPr>
    </w:tblStylePr>
  </w:style>
  <w:style w:type="table" w:styleId="ListTable3">
    <w:name w:val="List Table 3"/>
    <w:basedOn w:val="TableNormal"/>
    <w:uiPriority w:val="48"/>
    <w:rsid w:val="00F01D6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IslingtonTableStyle">
    <w:name w:val="Islington Table Style"/>
    <w:basedOn w:val="TableNormal"/>
    <w:uiPriority w:val="99"/>
    <w:rsid w:val="0082316E"/>
    <w:tblPr>
      <w:tblStyleRow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Theme="minorHAnsi" w:hAnsiTheme="minorHAnsi"/>
        <w:b/>
        <w:color w:val="FFFFFF" w:themeColor="background1"/>
        <w:sz w:val="24"/>
      </w:rPr>
      <w:tblPr/>
      <w:trPr>
        <w:cantSplit/>
        <w:tblHeader/>
      </w:trPr>
      <w:tcPr>
        <w:shd w:val="clear" w:color="auto" w:fill="288647" w:themeFill="accent1"/>
      </w:tcPr>
    </w:tblStylePr>
    <w:tblStylePr w:type="band2Horz">
      <w:tblPr/>
      <w:tcPr>
        <w:shd w:val="clear" w:color="auto" w:fill="E3E3E3" w:themeFill="accent3" w:themeFillTint="33"/>
      </w:tcPr>
    </w:tblStylePr>
  </w:style>
  <w:style w:type="table" w:styleId="GridTable3">
    <w:name w:val="Grid Table 3"/>
    <w:basedOn w:val="TableNormal"/>
    <w:uiPriority w:val="48"/>
    <w:rsid w:val="00E717A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4-Accent1">
    <w:name w:val="Grid Table 4 Accent 1"/>
    <w:aliases w:val="Islington Table Banded"/>
    <w:basedOn w:val="TableNormal"/>
    <w:uiPriority w:val="49"/>
    <w:rsid w:val="00787552"/>
    <w:tblPr>
      <w:tblStyleRowBandSize w:val="1"/>
      <w:tblStyleColBandSize w:val="1"/>
      <w:tblBorders>
        <w:top w:val="single" w:sz="4" w:space="0" w:color="63D087" w:themeColor="accent1" w:themeTint="99"/>
        <w:left w:val="single" w:sz="4" w:space="0" w:color="63D087" w:themeColor="accent1" w:themeTint="99"/>
        <w:bottom w:val="single" w:sz="4" w:space="0" w:color="63D087" w:themeColor="accent1" w:themeTint="99"/>
        <w:right w:val="single" w:sz="4" w:space="0" w:color="63D087" w:themeColor="accent1" w:themeTint="99"/>
        <w:insideH w:val="single" w:sz="4" w:space="0" w:color="63D087" w:themeColor="accent1" w:themeTint="99"/>
        <w:insideV w:val="single" w:sz="4" w:space="0" w:color="63D087" w:themeColor="accent1" w:themeTint="99"/>
      </w:tblBorders>
    </w:tblPr>
    <w:tblStylePr w:type="firstRow">
      <w:rPr>
        <w:b/>
        <w:bCs/>
        <w:color w:val="FFFFFF" w:themeColor="background1"/>
      </w:rPr>
      <w:tblPr/>
      <w:tcPr>
        <w:tcBorders>
          <w:top w:val="single" w:sz="4" w:space="0" w:color="288647" w:themeColor="accent1"/>
          <w:left w:val="single" w:sz="4" w:space="0" w:color="288647" w:themeColor="accent1"/>
          <w:bottom w:val="single" w:sz="4" w:space="0" w:color="288647" w:themeColor="accent1"/>
          <w:right w:val="single" w:sz="4" w:space="0" w:color="288647" w:themeColor="accent1"/>
          <w:insideH w:val="nil"/>
          <w:insideV w:val="nil"/>
        </w:tcBorders>
        <w:shd w:val="clear" w:color="auto" w:fill="288647" w:themeFill="accent1"/>
      </w:tcPr>
    </w:tblStylePr>
    <w:tblStylePr w:type="lastRow">
      <w:rPr>
        <w:b/>
        <w:bCs/>
      </w:rPr>
      <w:tblPr/>
      <w:tcPr>
        <w:tcBorders>
          <w:top w:val="double" w:sz="4" w:space="0" w:color="288647" w:themeColor="accent1"/>
        </w:tcBorders>
      </w:tcPr>
    </w:tblStylePr>
    <w:tblStylePr w:type="firstCol">
      <w:rPr>
        <w:b/>
        <w:bCs/>
      </w:rPr>
    </w:tblStylePr>
    <w:tblStylePr w:type="lastCol">
      <w:rPr>
        <w:b/>
        <w:bCs/>
      </w:rPr>
    </w:tblStylePr>
    <w:tblStylePr w:type="band1Vert">
      <w:tblPr/>
      <w:tcPr>
        <w:shd w:val="clear" w:color="auto" w:fill="CBEFD7" w:themeFill="accent1" w:themeFillTint="33"/>
      </w:tcPr>
    </w:tblStylePr>
    <w:tblStylePr w:type="band1Horz">
      <w:tblPr/>
      <w:tcPr>
        <w:shd w:val="clear" w:color="auto" w:fill="CBEFD7" w:themeFill="accent1" w:themeFillTint="33"/>
      </w:tcPr>
    </w:tblStylePr>
  </w:style>
  <w:style w:type="character" w:styleId="HTMLAcronym">
    <w:name w:val="HTML Acronym"/>
    <w:basedOn w:val="DefaultParagraphFont"/>
    <w:uiPriority w:val="99"/>
    <w:unhideWhenUsed/>
    <w:rsid w:val="00202A08"/>
  </w:style>
  <w:style w:type="paragraph" w:customStyle="1" w:styleId="Heading3Islington">
    <w:name w:val="Heading 3 (Islington)"/>
    <w:basedOn w:val="Heading3"/>
    <w:next w:val="BodytextIslington"/>
    <w:qFormat/>
    <w:rsid w:val="00600411"/>
    <w:pPr>
      <w:spacing w:before="240" w:after="120"/>
    </w:pPr>
    <w:rPr>
      <w:color w:val="000000" w:themeColor="text1"/>
      <w:sz w:val="32"/>
    </w:rPr>
  </w:style>
  <w:style w:type="character" w:customStyle="1" w:styleId="Heading3Char">
    <w:name w:val="Heading 3 Char"/>
    <w:basedOn w:val="DefaultParagraphFont"/>
    <w:link w:val="Heading3"/>
    <w:uiPriority w:val="9"/>
    <w:rsid w:val="00165EED"/>
    <w:rPr>
      <w:rFonts w:asciiTheme="majorHAnsi" w:eastAsiaTheme="majorEastAsia" w:hAnsiTheme="majorHAnsi" w:cstheme="majorBidi"/>
      <w:color w:val="144223" w:themeColor="accent1" w:themeShade="7F"/>
      <w:lang w:eastAsia="en-GB"/>
    </w:rPr>
  </w:style>
  <w:style w:type="character" w:customStyle="1" w:styleId="Heading4Char">
    <w:name w:val="Heading 4 Char"/>
    <w:basedOn w:val="DefaultParagraphFont"/>
    <w:link w:val="Heading4"/>
    <w:uiPriority w:val="9"/>
    <w:rsid w:val="002A6451"/>
    <w:rPr>
      <w:rFonts w:asciiTheme="majorHAnsi" w:eastAsiaTheme="majorEastAsia" w:hAnsiTheme="majorHAnsi" w:cstheme="majorBidi"/>
      <w:i/>
      <w:iCs/>
      <w:color w:val="1E6435" w:themeColor="accent1" w:themeShade="BF"/>
      <w:lang w:eastAsia="en-GB"/>
    </w:rPr>
  </w:style>
  <w:style w:type="character" w:customStyle="1" w:styleId="Heading6Char">
    <w:name w:val="Heading 6 Char"/>
    <w:basedOn w:val="DefaultParagraphFont"/>
    <w:link w:val="Heading6"/>
    <w:uiPriority w:val="9"/>
    <w:semiHidden/>
    <w:rsid w:val="001761C0"/>
    <w:rPr>
      <w:rFonts w:asciiTheme="majorHAnsi" w:eastAsiaTheme="majorEastAsia" w:hAnsiTheme="majorHAnsi" w:cstheme="majorBidi"/>
      <w:color w:val="144223" w:themeColor="accent1" w:themeShade="7F"/>
      <w:lang w:eastAsia="en-GB"/>
    </w:rPr>
  </w:style>
  <w:style w:type="character" w:customStyle="1" w:styleId="Heading5Char">
    <w:name w:val="Heading 5 Char"/>
    <w:basedOn w:val="DefaultParagraphFont"/>
    <w:link w:val="Heading5"/>
    <w:uiPriority w:val="9"/>
    <w:semiHidden/>
    <w:rsid w:val="00F43CAF"/>
    <w:rPr>
      <w:rFonts w:asciiTheme="majorHAnsi" w:eastAsiaTheme="majorEastAsia" w:hAnsiTheme="majorHAnsi" w:cstheme="majorBidi"/>
      <w:color w:val="1E6435" w:themeColor="accent1" w:themeShade="BF"/>
      <w:lang w:eastAsia="en-GB"/>
    </w:rPr>
  </w:style>
  <w:style w:type="paragraph" w:styleId="Title">
    <w:name w:val="Title"/>
    <w:basedOn w:val="Normal"/>
    <w:next w:val="Normal"/>
    <w:link w:val="TitleChar"/>
    <w:uiPriority w:val="10"/>
    <w:rsid w:val="0050398A"/>
    <w:pPr>
      <w:spacing w:before="0"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398A"/>
    <w:rPr>
      <w:rFonts w:asciiTheme="majorHAnsi" w:eastAsiaTheme="majorEastAsia" w:hAnsiTheme="majorHAnsi" w:cstheme="majorBidi"/>
      <w:spacing w:val="-10"/>
      <w:kern w:val="28"/>
      <w:sz w:val="56"/>
      <w:szCs w:val="56"/>
      <w:lang w:eastAsia="en-GB"/>
    </w:rPr>
  </w:style>
  <w:style w:type="paragraph" w:customStyle="1" w:styleId="TitleIslington">
    <w:name w:val="Title (Islington)"/>
    <w:basedOn w:val="Title"/>
    <w:link w:val="TitleIslingtonChar"/>
    <w:qFormat/>
    <w:rsid w:val="007F77C1"/>
    <w:rPr>
      <w:rFonts w:asciiTheme="minorHAnsi" w:hAnsiTheme="minorHAnsi"/>
      <w:color w:val="288647"/>
      <w:sz w:val="64"/>
    </w:rPr>
  </w:style>
  <w:style w:type="character" w:customStyle="1" w:styleId="TitleIslingtonChar">
    <w:name w:val="Title (Islington) Char"/>
    <w:basedOn w:val="TitleChar"/>
    <w:link w:val="TitleIslington"/>
    <w:rsid w:val="007F77C1"/>
    <w:rPr>
      <w:rFonts w:asciiTheme="majorHAnsi" w:eastAsiaTheme="majorEastAsia" w:hAnsiTheme="majorHAnsi" w:cstheme="majorBidi"/>
      <w:color w:val="288647"/>
      <w:spacing w:val="-10"/>
      <w:kern w:val="28"/>
      <w:sz w:val="64"/>
      <w:szCs w:val="56"/>
      <w:lang w:eastAsia="en-GB"/>
    </w:rPr>
  </w:style>
  <w:style w:type="character" w:styleId="UnresolvedMention">
    <w:name w:val="Unresolved Mention"/>
    <w:basedOn w:val="DefaultParagraphFont"/>
    <w:uiPriority w:val="99"/>
    <w:semiHidden/>
    <w:unhideWhenUsed/>
    <w:rsid w:val="00221D5A"/>
    <w:rPr>
      <w:color w:val="605E5C"/>
      <w:shd w:val="clear" w:color="auto" w:fill="E1DFDD"/>
    </w:rPr>
  </w:style>
  <w:style w:type="paragraph" w:customStyle="1" w:styleId="paragraph">
    <w:name w:val="paragraph"/>
    <w:basedOn w:val="Normal"/>
    <w:rsid w:val="008A6B8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8A6B83"/>
  </w:style>
  <w:style w:type="character" w:customStyle="1" w:styleId="eop">
    <w:name w:val="eop"/>
    <w:basedOn w:val="DefaultParagraphFont"/>
    <w:rsid w:val="008A6B83"/>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233D73"/>
    <w:rPr>
      <w:b/>
      <w:bCs/>
    </w:rPr>
  </w:style>
  <w:style w:type="character" w:customStyle="1" w:styleId="CommentSubjectChar">
    <w:name w:val="Comment Subject Char"/>
    <w:basedOn w:val="CommentTextChar"/>
    <w:link w:val="CommentSubject"/>
    <w:uiPriority w:val="99"/>
    <w:semiHidden/>
    <w:rsid w:val="00233D73"/>
    <w:rPr>
      <w:b/>
      <w:bCs/>
      <w:sz w:val="20"/>
      <w:szCs w:val="20"/>
      <w:lang w:eastAsia="en-GB"/>
    </w:rPr>
  </w:style>
  <w:style w:type="paragraph" w:styleId="Revision">
    <w:name w:val="Revision"/>
    <w:hidden/>
    <w:uiPriority w:val="99"/>
    <w:semiHidden/>
    <w:rsid w:val="0001523B"/>
    <w:rPr>
      <w:lang w:eastAsia="en-GB"/>
    </w:rPr>
  </w:style>
  <w:style w:type="paragraph" w:styleId="BodyText">
    <w:name w:val="Body Text"/>
    <w:basedOn w:val="Normal"/>
    <w:link w:val="BodyTextChar"/>
    <w:uiPriority w:val="1"/>
    <w:qFormat/>
    <w:rsid w:val="00CA02A4"/>
    <w:pPr>
      <w:widowControl w:val="0"/>
      <w:autoSpaceDE w:val="0"/>
      <w:autoSpaceDN w:val="0"/>
      <w:spacing w:before="0" w:after="0"/>
    </w:pPr>
    <w:rPr>
      <w:rFonts w:ascii="Arial" w:eastAsia="Arial" w:hAnsi="Arial" w:cs="Arial"/>
      <w:lang w:val="en-US" w:eastAsia="en-US"/>
    </w:rPr>
  </w:style>
  <w:style w:type="character" w:customStyle="1" w:styleId="BodyTextChar">
    <w:name w:val="Body Text Char"/>
    <w:basedOn w:val="DefaultParagraphFont"/>
    <w:link w:val="BodyText"/>
    <w:uiPriority w:val="1"/>
    <w:rsid w:val="00CA02A4"/>
    <w:rPr>
      <w:rFonts w:ascii="Arial" w:eastAsia="Arial" w:hAnsi="Arial" w:cs="Arial"/>
      <w:lang w:val="en-US"/>
    </w:rPr>
  </w:style>
  <w:style w:type="paragraph" w:styleId="NormalWeb">
    <w:name w:val="Normal (Web)"/>
    <w:basedOn w:val="Normal"/>
    <w:uiPriority w:val="99"/>
    <w:unhideWhenUsed/>
    <w:rsid w:val="00513251"/>
    <w:pPr>
      <w:spacing w:before="100" w:beforeAutospacing="1" w:after="100" w:afterAutospacing="1"/>
    </w:pPr>
    <w:rPr>
      <w:rFonts w:ascii="Tahoma" w:eastAsia="Times New Roman" w:hAnsi="Tahoma" w:cs="Times New Roman"/>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524383">
      <w:bodyDiv w:val="1"/>
      <w:marLeft w:val="0"/>
      <w:marRight w:val="0"/>
      <w:marTop w:val="0"/>
      <w:marBottom w:val="0"/>
      <w:divBdr>
        <w:top w:val="none" w:sz="0" w:space="0" w:color="auto"/>
        <w:left w:val="none" w:sz="0" w:space="0" w:color="auto"/>
        <w:bottom w:val="none" w:sz="0" w:space="0" w:color="auto"/>
        <w:right w:val="none" w:sz="0" w:space="0" w:color="auto"/>
      </w:divBdr>
      <w:divsChild>
        <w:div w:id="1373116598">
          <w:marLeft w:val="0"/>
          <w:marRight w:val="0"/>
          <w:marTop w:val="0"/>
          <w:marBottom w:val="0"/>
          <w:divBdr>
            <w:top w:val="none" w:sz="0" w:space="0" w:color="auto"/>
            <w:left w:val="none" w:sz="0" w:space="0" w:color="auto"/>
            <w:bottom w:val="none" w:sz="0" w:space="0" w:color="auto"/>
            <w:right w:val="none" w:sz="0" w:space="0" w:color="auto"/>
          </w:divBdr>
        </w:div>
        <w:div w:id="2111389074">
          <w:marLeft w:val="0"/>
          <w:marRight w:val="0"/>
          <w:marTop w:val="0"/>
          <w:marBottom w:val="0"/>
          <w:divBdr>
            <w:top w:val="none" w:sz="0" w:space="0" w:color="auto"/>
            <w:left w:val="none" w:sz="0" w:space="0" w:color="auto"/>
            <w:bottom w:val="none" w:sz="0" w:space="0" w:color="auto"/>
            <w:right w:val="none" w:sz="0" w:space="0" w:color="auto"/>
          </w:divBdr>
        </w:div>
      </w:divsChild>
    </w:div>
    <w:div w:id="359748712">
      <w:bodyDiv w:val="1"/>
      <w:marLeft w:val="0"/>
      <w:marRight w:val="0"/>
      <w:marTop w:val="0"/>
      <w:marBottom w:val="0"/>
      <w:divBdr>
        <w:top w:val="none" w:sz="0" w:space="0" w:color="auto"/>
        <w:left w:val="none" w:sz="0" w:space="0" w:color="auto"/>
        <w:bottom w:val="none" w:sz="0" w:space="0" w:color="auto"/>
        <w:right w:val="none" w:sz="0" w:space="0" w:color="auto"/>
      </w:divBdr>
    </w:div>
    <w:div w:id="418987057">
      <w:bodyDiv w:val="1"/>
      <w:marLeft w:val="0"/>
      <w:marRight w:val="0"/>
      <w:marTop w:val="0"/>
      <w:marBottom w:val="0"/>
      <w:divBdr>
        <w:top w:val="none" w:sz="0" w:space="0" w:color="auto"/>
        <w:left w:val="none" w:sz="0" w:space="0" w:color="auto"/>
        <w:bottom w:val="none" w:sz="0" w:space="0" w:color="auto"/>
        <w:right w:val="none" w:sz="0" w:space="0" w:color="auto"/>
      </w:divBdr>
      <w:divsChild>
        <w:div w:id="44261380">
          <w:marLeft w:val="0"/>
          <w:marRight w:val="0"/>
          <w:marTop w:val="0"/>
          <w:marBottom w:val="0"/>
          <w:divBdr>
            <w:top w:val="none" w:sz="0" w:space="0" w:color="auto"/>
            <w:left w:val="none" w:sz="0" w:space="0" w:color="auto"/>
            <w:bottom w:val="none" w:sz="0" w:space="0" w:color="auto"/>
            <w:right w:val="none" w:sz="0" w:space="0" w:color="auto"/>
          </w:divBdr>
        </w:div>
        <w:div w:id="121852889">
          <w:marLeft w:val="0"/>
          <w:marRight w:val="0"/>
          <w:marTop w:val="0"/>
          <w:marBottom w:val="0"/>
          <w:divBdr>
            <w:top w:val="none" w:sz="0" w:space="0" w:color="auto"/>
            <w:left w:val="none" w:sz="0" w:space="0" w:color="auto"/>
            <w:bottom w:val="none" w:sz="0" w:space="0" w:color="auto"/>
            <w:right w:val="none" w:sz="0" w:space="0" w:color="auto"/>
          </w:divBdr>
        </w:div>
        <w:div w:id="146675689">
          <w:marLeft w:val="0"/>
          <w:marRight w:val="0"/>
          <w:marTop w:val="0"/>
          <w:marBottom w:val="0"/>
          <w:divBdr>
            <w:top w:val="none" w:sz="0" w:space="0" w:color="auto"/>
            <w:left w:val="none" w:sz="0" w:space="0" w:color="auto"/>
            <w:bottom w:val="none" w:sz="0" w:space="0" w:color="auto"/>
            <w:right w:val="none" w:sz="0" w:space="0" w:color="auto"/>
          </w:divBdr>
        </w:div>
        <w:div w:id="293953481">
          <w:marLeft w:val="0"/>
          <w:marRight w:val="0"/>
          <w:marTop w:val="0"/>
          <w:marBottom w:val="0"/>
          <w:divBdr>
            <w:top w:val="none" w:sz="0" w:space="0" w:color="auto"/>
            <w:left w:val="none" w:sz="0" w:space="0" w:color="auto"/>
            <w:bottom w:val="none" w:sz="0" w:space="0" w:color="auto"/>
            <w:right w:val="none" w:sz="0" w:space="0" w:color="auto"/>
          </w:divBdr>
        </w:div>
        <w:div w:id="324357459">
          <w:marLeft w:val="0"/>
          <w:marRight w:val="0"/>
          <w:marTop w:val="0"/>
          <w:marBottom w:val="0"/>
          <w:divBdr>
            <w:top w:val="none" w:sz="0" w:space="0" w:color="auto"/>
            <w:left w:val="none" w:sz="0" w:space="0" w:color="auto"/>
            <w:bottom w:val="none" w:sz="0" w:space="0" w:color="auto"/>
            <w:right w:val="none" w:sz="0" w:space="0" w:color="auto"/>
          </w:divBdr>
        </w:div>
        <w:div w:id="428933244">
          <w:marLeft w:val="0"/>
          <w:marRight w:val="0"/>
          <w:marTop w:val="0"/>
          <w:marBottom w:val="0"/>
          <w:divBdr>
            <w:top w:val="none" w:sz="0" w:space="0" w:color="auto"/>
            <w:left w:val="none" w:sz="0" w:space="0" w:color="auto"/>
            <w:bottom w:val="none" w:sz="0" w:space="0" w:color="auto"/>
            <w:right w:val="none" w:sz="0" w:space="0" w:color="auto"/>
          </w:divBdr>
        </w:div>
        <w:div w:id="435906044">
          <w:marLeft w:val="0"/>
          <w:marRight w:val="0"/>
          <w:marTop w:val="0"/>
          <w:marBottom w:val="0"/>
          <w:divBdr>
            <w:top w:val="none" w:sz="0" w:space="0" w:color="auto"/>
            <w:left w:val="none" w:sz="0" w:space="0" w:color="auto"/>
            <w:bottom w:val="none" w:sz="0" w:space="0" w:color="auto"/>
            <w:right w:val="none" w:sz="0" w:space="0" w:color="auto"/>
          </w:divBdr>
        </w:div>
        <w:div w:id="525412868">
          <w:marLeft w:val="0"/>
          <w:marRight w:val="0"/>
          <w:marTop w:val="0"/>
          <w:marBottom w:val="0"/>
          <w:divBdr>
            <w:top w:val="none" w:sz="0" w:space="0" w:color="auto"/>
            <w:left w:val="none" w:sz="0" w:space="0" w:color="auto"/>
            <w:bottom w:val="none" w:sz="0" w:space="0" w:color="auto"/>
            <w:right w:val="none" w:sz="0" w:space="0" w:color="auto"/>
          </w:divBdr>
        </w:div>
        <w:div w:id="723136897">
          <w:marLeft w:val="0"/>
          <w:marRight w:val="0"/>
          <w:marTop w:val="0"/>
          <w:marBottom w:val="0"/>
          <w:divBdr>
            <w:top w:val="none" w:sz="0" w:space="0" w:color="auto"/>
            <w:left w:val="none" w:sz="0" w:space="0" w:color="auto"/>
            <w:bottom w:val="none" w:sz="0" w:space="0" w:color="auto"/>
            <w:right w:val="none" w:sz="0" w:space="0" w:color="auto"/>
          </w:divBdr>
        </w:div>
        <w:div w:id="884172816">
          <w:marLeft w:val="0"/>
          <w:marRight w:val="0"/>
          <w:marTop w:val="0"/>
          <w:marBottom w:val="0"/>
          <w:divBdr>
            <w:top w:val="none" w:sz="0" w:space="0" w:color="auto"/>
            <w:left w:val="none" w:sz="0" w:space="0" w:color="auto"/>
            <w:bottom w:val="none" w:sz="0" w:space="0" w:color="auto"/>
            <w:right w:val="none" w:sz="0" w:space="0" w:color="auto"/>
          </w:divBdr>
        </w:div>
        <w:div w:id="956327593">
          <w:marLeft w:val="0"/>
          <w:marRight w:val="0"/>
          <w:marTop w:val="0"/>
          <w:marBottom w:val="0"/>
          <w:divBdr>
            <w:top w:val="none" w:sz="0" w:space="0" w:color="auto"/>
            <w:left w:val="none" w:sz="0" w:space="0" w:color="auto"/>
            <w:bottom w:val="none" w:sz="0" w:space="0" w:color="auto"/>
            <w:right w:val="none" w:sz="0" w:space="0" w:color="auto"/>
          </w:divBdr>
        </w:div>
        <w:div w:id="1015496409">
          <w:marLeft w:val="0"/>
          <w:marRight w:val="0"/>
          <w:marTop w:val="0"/>
          <w:marBottom w:val="0"/>
          <w:divBdr>
            <w:top w:val="none" w:sz="0" w:space="0" w:color="auto"/>
            <w:left w:val="none" w:sz="0" w:space="0" w:color="auto"/>
            <w:bottom w:val="none" w:sz="0" w:space="0" w:color="auto"/>
            <w:right w:val="none" w:sz="0" w:space="0" w:color="auto"/>
          </w:divBdr>
        </w:div>
        <w:div w:id="1074663422">
          <w:marLeft w:val="0"/>
          <w:marRight w:val="0"/>
          <w:marTop w:val="0"/>
          <w:marBottom w:val="0"/>
          <w:divBdr>
            <w:top w:val="none" w:sz="0" w:space="0" w:color="auto"/>
            <w:left w:val="none" w:sz="0" w:space="0" w:color="auto"/>
            <w:bottom w:val="none" w:sz="0" w:space="0" w:color="auto"/>
            <w:right w:val="none" w:sz="0" w:space="0" w:color="auto"/>
          </w:divBdr>
        </w:div>
        <w:div w:id="1717655423">
          <w:marLeft w:val="0"/>
          <w:marRight w:val="0"/>
          <w:marTop w:val="0"/>
          <w:marBottom w:val="0"/>
          <w:divBdr>
            <w:top w:val="none" w:sz="0" w:space="0" w:color="auto"/>
            <w:left w:val="none" w:sz="0" w:space="0" w:color="auto"/>
            <w:bottom w:val="none" w:sz="0" w:space="0" w:color="auto"/>
            <w:right w:val="none" w:sz="0" w:space="0" w:color="auto"/>
          </w:divBdr>
        </w:div>
        <w:div w:id="1877083693">
          <w:marLeft w:val="0"/>
          <w:marRight w:val="0"/>
          <w:marTop w:val="0"/>
          <w:marBottom w:val="0"/>
          <w:divBdr>
            <w:top w:val="none" w:sz="0" w:space="0" w:color="auto"/>
            <w:left w:val="none" w:sz="0" w:space="0" w:color="auto"/>
            <w:bottom w:val="none" w:sz="0" w:space="0" w:color="auto"/>
            <w:right w:val="none" w:sz="0" w:space="0" w:color="auto"/>
          </w:divBdr>
        </w:div>
        <w:div w:id="1936476468">
          <w:marLeft w:val="0"/>
          <w:marRight w:val="0"/>
          <w:marTop w:val="0"/>
          <w:marBottom w:val="0"/>
          <w:divBdr>
            <w:top w:val="none" w:sz="0" w:space="0" w:color="auto"/>
            <w:left w:val="none" w:sz="0" w:space="0" w:color="auto"/>
            <w:bottom w:val="none" w:sz="0" w:space="0" w:color="auto"/>
            <w:right w:val="none" w:sz="0" w:space="0" w:color="auto"/>
          </w:divBdr>
        </w:div>
        <w:div w:id="2006126932">
          <w:marLeft w:val="0"/>
          <w:marRight w:val="0"/>
          <w:marTop w:val="0"/>
          <w:marBottom w:val="0"/>
          <w:divBdr>
            <w:top w:val="none" w:sz="0" w:space="0" w:color="auto"/>
            <w:left w:val="none" w:sz="0" w:space="0" w:color="auto"/>
            <w:bottom w:val="none" w:sz="0" w:space="0" w:color="auto"/>
            <w:right w:val="none" w:sz="0" w:space="0" w:color="auto"/>
          </w:divBdr>
        </w:div>
        <w:div w:id="2011827573">
          <w:marLeft w:val="0"/>
          <w:marRight w:val="0"/>
          <w:marTop w:val="0"/>
          <w:marBottom w:val="0"/>
          <w:divBdr>
            <w:top w:val="none" w:sz="0" w:space="0" w:color="auto"/>
            <w:left w:val="none" w:sz="0" w:space="0" w:color="auto"/>
            <w:bottom w:val="none" w:sz="0" w:space="0" w:color="auto"/>
            <w:right w:val="none" w:sz="0" w:space="0" w:color="auto"/>
          </w:divBdr>
        </w:div>
        <w:div w:id="2118325514">
          <w:marLeft w:val="0"/>
          <w:marRight w:val="0"/>
          <w:marTop w:val="0"/>
          <w:marBottom w:val="0"/>
          <w:divBdr>
            <w:top w:val="none" w:sz="0" w:space="0" w:color="auto"/>
            <w:left w:val="none" w:sz="0" w:space="0" w:color="auto"/>
            <w:bottom w:val="none" w:sz="0" w:space="0" w:color="auto"/>
            <w:right w:val="none" w:sz="0" w:space="0" w:color="auto"/>
          </w:divBdr>
        </w:div>
      </w:divsChild>
    </w:div>
    <w:div w:id="675232883">
      <w:bodyDiv w:val="1"/>
      <w:marLeft w:val="0"/>
      <w:marRight w:val="0"/>
      <w:marTop w:val="0"/>
      <w:marBottom w:val="0"/>
      <w:divBdr>
        <w:top w:val="none" w:sz="0" w:space="0" w:color="auto"/>
        <w:left w:val="none" w:sz="0" w:space="0" w:color="auto"/>
        <w:bottom w:val="none" w:sz="0" w:space="0" w:color="auto"/>
        <w:right w:val="none" w:sz="0" w:space="0" w:color="auto"/>
      </w:divBdr>
      <w:divsChild>
        <w:div w:id="537090298">
          <w:marLeft w:val="0"/>
          <w:marRight w:val="0"/>
          <w:marTop w:val="0"/>
          <w:marBottom w:val="0"/>
          <w:divBdr>
            <w:top w:val="none" w:sz="0" w:space="0" w:color="auto"/>
            <w:left w:val="none" w:sz="0" w:space="0" w:color="auto"/>
            <w:bottom w:val="none" w:sz="0" w:space="0" w:color="auto"/>
            <w:right w:val="none" w:sz="0" w:space="0" w:color="auto"/>
          </w:divBdr>
        </w:div>
        <w:div w:id="606429806">
          <w:marLeft w:val="0"/>
          <w:marRight w:val="0"/>
          <w:marTop w:val="0"/>
          <w:marBottom w:val="0"/>
          <w:divBdr>
            <w:top w:val="none" w:sz="0" w:space="0" w:color="auto"/>
            <w:left w:val="none" w:sz="0" w:space="0" w:color="auto"/>
            <w:bottom w:val="none" w:sz="0" w:space="0" w:color="auto"/>
            <w:right w:val="none" w:sz="0" w:space="0" w:color="auto"/>
          </w:divBdr>
        </w:div>
      </w:divsChild>
    </w:div>
    <w:div w:id="771901966">
      <w:bodyDiv w:val="1"/>
      <w:marLeft w:val="0"/>
      <w:marRight w:val="0"/>
      <w:marTop w:val="0"/>
      <w:marBottom w:val="0"/>
      <w:divBdr>
        <w:top w:val="none" w:sz="0" w:space="0" w:color="auto"/>
        <w:left w:val="none" w:sz="0" w:space="0" w:color="auto"/>
        <w:bottom w:val="none" w:sz="0" w:space="0" w:color="auto"/>
        <w:right w:val="none" w:sz="0" w:space="0" w:color="auto"/>
      </w:divBdr>
      <w:divsChild>
        <w:div w:id="174807922">
          <w:marLeft w:val="0"/>
          <w:marRight w:val="0"/>
          <w:marTop w:val="0"/>
          <w:marBottom w:val="0"/>
          <w:divBdr>
            <w:top w:val="none" w:sz="0" w:space="0" w:color="auto"/>
            <w:left w:val="none" w:sz="0" w:space="0" w:color="auto"/>
            <w:bottom w:val="none" w:sz="0" w:space="0" w:color="auto"/>
            <w:right w:val="none" w:sz="0" w:space="0" w:color="auto"/>
          </w:divBdr>
        </w:div>
        <w:div w:id="951983661">
          <w:marLeft w:val="0"/>
          <w:marRight w:val="0"/>
          <w:marTop w:val="0"/>
          <w:marBottom w:val="0"/>
          <w:divBdr>
            <w:top w:val="none" w:sz="0" w:space="0" w:color="auto"/>
            <w:left w:val="none" w:sz="0" w:space="0" w:color="auto"/>
            <w:bottom w:val="none" w:sz="0" w:space="0" w:color="auto"/>
            <w:right w:val="none" w:sz="0" w:space="0" w:color="auto"/>
          </w:divBdr>
        </w:div>
        <w:div w:id="1484010819">
          <w:marLeft w:val="0"/>
          <w:marRight w:val="0"/>
          <w:marTop w:val="0"/>
          <w:marBottom w:val="0"/>
          <w:divBdr>
            <w:top w:val="none" w:sz="0" w:space="0" w:color="auto"/>
            <w:left w:val="none" w:sz="0" w:space="0" w:color="auto"/>
            <w:bottom w:val="none" w:sz="0" w:space="0" w:color="auto"/>
            <w:right w:val="none" w:sz="0" w:space="0" w:color="auto"/>
          </w:divBdr>
        </w:div>
        <w:div w:id="1695688140">
          <w:marLeft w:val="0"/>
          <w:marRight w:val="0"/>
          <w:marTop w:val="0"/>
          <w:marBottom w:val="0"/>
          <w:divBdr>
            <w:top w:val="none" w:sz="0" w:space="0" w:color="auto"/>
            <w:left w:val="none" w:sz="0" w:space="0" w:color="auto"/>
            <w:bottom w:val="none" w:sz="0" w:space="0" w:color="auto"/>
            <w:right w:val="none" w:sz="0" w:space="0" w:color="auto"/>
          </w:divBdr>
        </w:div>
      </w:divsChild>
    </w:div>
    <w:div w:id="845827088">
      <w:bodyDiv w:val="1"/>
      <w:marLeft w:val="0"/>
      <w:marRight w:val="0"/>
      <w:marTop w:val="0"/>
      <w:marBottom w:val="0"/>
      <w:divBdr>
        <w:top w:val="none" w:sz="0" w:space="0" w:color="auto"/>
        <w:left w:val="none" w:sz="0" w:space="0" w:color="auto"/>
        <w:bottom w:val="none" w:sz="0" w:space="0" w:color="auto"/>
        <w:right w:val="none" w:sz="0" w:space="0" w:color="auto"/>
      </w:divBdr>
      <w:divsChild>
        <w:div w:id="724911831">
          <w:marLeft w:val="0"/>
          <w:marRight w:val="0"/>
          <w:marTop w:val="0"/>
          <w:marBottom w:val="0"/>
          <w:divBdr>
            <w:top w:val="none" w:sz="0" w:space="0" w:color="auto"/>
            <w:left w:val="none" w:sz="0" w:space="0" w:color="auto"/>
            <w:bottom w:val="none" w:sz="0" w:space="0" w:color="auto"/>
            <w:right w:val="none" w:sz="0" w:space="0" w:color="auto"/>
          </w:divBdr>
        </w:div>
        <w:div w:id="824977400">
          <w:marLeft w:val="0"/>
          <w:marRight w:val="0"/>
          <w:marTop w:val="0"/>
          <w:marBottom w:val="0"/>
          <w:divBdr>
            <w:top w:val="none" w:sz="0" w:space="0" w:color="auto"/>
            <w:left w:val="none" w:sz="0" w:space="0" w:color="auto"/>
            <w:bottom w:val="none" w:sz="0" w:space="0" w:color="auto"/>
            <w:right w:val="none" w:sz="0" w:space="0" w:color="auto"/>
          </w:divBdr>
        </w:div>
        <w:div w:id="1536507628">
          <w:marLeft w:val="0"/>
          <w:marRight w:val="0"/>
          <w:marTop w:val="0"/>
          <w:marBottom w:val="0"/>
          <w:divBdr>
            <w:top w:val="none" w:sz="0" w:space="0" w:color="auto"/>
            <w:left w:val="none" w:sz="0" w:space="0" w:color="auto"/>
            <w:bottom w:val="none" w:sz="0" w:space="0" w:color="auto"/>
            <w:right w:val="none" w:sz="0" w:space="0" w:color="auto"/>
          </w:divBdr>
        </w:div>
        <w:div w:id="2104109764">
          <w:marLeft w:val="0"/>
          <w:marRight w:val="0"/>
          <w:marTop w:val="0"/>
          <w:marBottom w:val="0"/>
          <w:divBdr>
            <w:top w:val="none" w:sz="0" w:space="0" w:color="auto"/>
            <w:left w:val="none" w:sz="0" w:space="0" w:color="auto"/>
            <w:bottom w:val="none" w:sz="0" w:space="0" w:color="auto"/>
            <w:right w:val="none" w:sz="0" w:space="0" w:color="auto"/>
          </w:divBdr>
        </w:div>
      </w:divsChild>
    </w:div>
    <w:div w:id="941839386">
      <w:bodyDiv w:val="1"/>
      <w:marLeft w:val="0"/>
      <w:marRight w:val="0"/>
      <w:marTop w:val="0"/>
      <w:marBottom w:val="0"/>
      <w:divBdr>
        <w:top w:val="none" w:sz="0" w:space="0" w:color="auto"/>
        <w:left w:val="none" w:sz="0" w:space="0" w:color="auto"/>
        <w:bottom w:val="none" w:sz="0" w:space="0" w:color="auto"/>
        <w:right w:val="none" w:sz="0" w:space="0" w:color="auto"/>
      </w:divBdr>
      <w:divsChild>
        <w:div w:id="483552227">
          <w:marLeft w:val="0"/>
          <w:marRight w:val="0"/>
          <w:marTop w:val="0"/>
          <w:marBottom w:val="0"/>
          <w:divBdr>
            <w:top w:val="none" w:sz="0" w:space="0" w:color="auto"/>
            <w:left w:val="none" w:sz="0" w:space="0" w:color="auto"/>
            <w:bottom w:val="none" w:sz="0" w:space="0" w:color="auto"/>
            <w:right w:val="none" w:sz="0" w:space="0" w:color="auto"/>
          </w:divBdr>
        </w:div>
        <w:div w:id="960921170">
          <w:marLeft w:val="0"/>
          <w:marRight w:val="0"/>
          <w:marTop w:val="0"/>
          <w:marBottom w:val="0"/>
          <w:divBdr>
            <w:top w:val="none" w:sz="0" w:space="0" w:color="auto"/>
            <w:left w:val="none" w:sz="0" w:space="0" w:color="auto"/>
            <w:bottom w:val="none" w:sz="0" w:space="0" w:color="auto"/>
            <w:right w:val="none" w:sz="0" w:space="0" w:color="auto"/>
          </w:divBdr>
        </w:div>
        <w:div w:id="994987755">
          <w:marLeft w:val="0"/>
          <w:marRight w:val="0"/>
          <w:marTop w:val="0"/>
          <w:marBottom w:val="0"/>
          <w:divBdr>
            <w:top w:val="none" w:sz="0" w:space="0" w:color="auto"/>
            <w:left w:val="none" w:sz="0" w:space="0" w:color="auto"/>
            <w:bottom w:val="none" w:sz="0" w:space="0" w:color="auto"/>
            <w:right w:val="none" w:sz="0" w:space="0" w:color="auto"/>
          </w:divBdr>
        </w:div>
        <w:div w:id="2132900661">
          <w:marLeft w:val="0"/>
          <w:marRight w:val="0"/>
          <w:marTop w:val="0"/>
          <w:marBottom w:val="0"/>
          <w:divBdr>
            <w:top w:val="none" w:sz="0" w:space="0" w:color="auto"/>
            <w:left w:val="none" w:sz="0" w:space="0" w:color="auto"/>
            <w:bottom w:val="none" w:sz="0" w:space="0" w:color="auto"/>
            <w:right w:val="none" w:sz="0" w:space="0" w:color="auto"/>
          </w:divBdr>
        </w:div>
      </w:divsChild>
    </w:div>
    <w:div w:id="1017924526">
      <w:bodyDiv w:val="1"/>
      <w:marLeft w:val="0"/>
      <w:marRight w:val="0"/>
      <w:marTop w:val="0"/>
      <w:marBottom w:val="0"/>
      <w:divBdr>
        <w:top w:val="none" w:sz="0" w:space="0" w:color="auto"/>
        <w:left w:val="none" w:sz="0" w:space="0" w:color="auto"/>
        <w:bottom w:val="none" w:sz="0" w:space="0" w:color="auto"/>
        <w:right w:val="none" w:sz="0" w:space="0" w:color="auto"/>
      </w:divBdr>
      <w:divsChild>
        <w:div w:id="265045488">
          <w:marLeft w:val="0"/>
          <w:marRight w:val="0"/>
          <w:marTop w:val="0"/>
          <w:marBottom w:val="0"/>
          <w:divBdr>
            <w:top w:val="none" w:sz="0" w:space="0" w:color="auto"/>
            <w:left w:val="none" w:sz="0" w:space="0" w:color="auto"/>
            <w:bottom w:val="none" w:sz="0" w:space="0" w:color="auto"/>
            <w:right w:val="none" w:sz="0" w:space="0" w:color="auto"/>
          </w:divBdr>
        </w:div>
        <w:div w:id="279847416">
          <w:marLeft w:val="0"/>
          <w:marRight w:val="0"/>
          <w:marTop w:val="0"/>
          <w:marBottom w:val="0"/>
          <w:divBdr>
            <w:top w:val="none" w:sz="0" w:space="0" w:color="auto"/>
            <w:left w:val="none" w:sz="0" w:space="0" w:color="auto"/>
            <w:bottom w:val="none" w:sz="0" w:space="0" w:color="auto"/>
            <w:right w:val="none" w:sz="0" w:space="0" w:color="auto"/>
          </w:divBdr>
        </w:div>
        <w:div w:id="639649010">
          <w:marLeft w:val="0"/>
          <w:marRight w:val="0"/>
          <w:marTop w:val="0"/>
          <w:marBottom w:val="0"/>
          <w:divBdr>
            <w:top w:val="none" w:sz="0" w:space="0" w:color="auto"/>
            <w:left w:val="none" w:sz="0" w:space="0" w:color="auto"/>
            <w:bottom w:val="none" w:sz="0" w:space="0" w:color="auto"/>
            <w:right w:val="none" w:sz="0" w:space="0" w:color="auto"/>
          </w:divBdr>
        </w:div>
        <w:div w:id="797377613">
          <w:marLeft w:val="0"/>
          <w:marRight w:val="0"/>
          <w:marTop w:val="0"/>
          <w:marBottom w:val="0"/>
          <w:divBdr>
            <w:top w:val="none" w:sz="0" w:space="0" w:color="auto"/>
            <w:left w:val="none" w:sz="0" w:space="0" w:color="auto"/>
            <w:bottom w:val="none" w:sz="0" w:space="0" w:color="auto"/>
            <w:right w:val="none" w:sz="0" w:space="0" w:color="auto"/>
          </w:divBdr>
        </w:div>
      </w:divsChild>
    </w:div>
    <w:div w:id="1140614619">
      <w:bodyDiv w:val="1"/>
      <w:marLeft w:val="0"/>
      <w:marRight w:val="0"/>
      <w:marTop w:val="0"/>
      <w:marBottom w:val="0"/>
      <w:divBdr>
        <w:top w:val="none" w:sz="0" w:space="0" w:color="auto"/>
        <w:left w:val="none" w:sz="0" w:space="0" w:color="auto"/>
        <w:bottom w:val="none" w:sz="0" w:space="0" w:color="auto"/>
        <w:right w:val="none" w:sz="0" w:space="0" w:color="auto"/>
      </w:divBdr>
      <w:divsChild>
        <w:div w:id="904486480">
          <w:marLeft w:val="0"/>
          <w:marRight w:val="0"/>
          <w:marTop w:val="0"/>
          <w:marBottom w:val="0"/>
          <w:divBdr>
            <w:top w:val="none" w:sz="0" w:space="0" w:color="auto"/>
            <w:left w:val="none" w:sz="0" w:space="0" w:color="auto"/>
            <w:bottom w:val="none" w:sz="0" w:space="0" w:color="auto"/>
            <w:right w:val="none" w:sz="0" w:space="0" w:color="auto"/>
          </w:divBdr>
        </w:div>
        <w:div w:id="1105534797">
          <w:marLeft w:val="0"/>
          <w:marRight w:val="0"/>
          <w:marTop w:val="0"/>
          <w:marBottom w:val="0"/>
          <w:divBdr>
            <w:top w:val="none" w:sz="0" w:space="0" w:color="auto"/>
            <w:left w:val="none" w:sz="0" w:space="0" w:color="auto"/>
            <w:bottom w:val="none" w:sz="0" w:space="0" w:color="auto"/>
            <w:right w:val="none" w:sz="0" w:space="0" w:color="auto"/>
          </w:divBdr>
        </w:div>
        <w:div w:id="1733577355">
          <w:marLeft w:val="0"/>
          <w:marRight w:val="0"/>
          <w:marTop w:val="0"/>
          <w:marBottom w:val="0"/>
          <w:divBdr>
            <w:top w:val="none" w:sz="0" w:space="0" w:color="auto"/>
            <w:left w:val="none" w:sz="0" w:space="0" w:color="auto"/>
            <w:bottom w:val="none" w:sz="0" w:space="0" w:color="auto"/>
            <w:right w:val="none" w:sz="0" w:space="0" w:color="auto"/>
          </w:divBdr>
        </w:div>
      </w:divsChild>
    </w:div>
    <w:div w:id="1181160123">
      <w:bodyDiv w:val="1"/>
      <w:marLeft w:val="0"/>
      <w:marRight w:val="0"/>
      <w:marTop w:val="0"/>
      <w:marBottom w:val="0"/>
      <w:divBdr>
        <w:top w:val="none" w:sz="0" w:space="0" w:color="auto"/>
        <w:left w:val="none" w:sz="0" w:space="0" w:color="auto"/>
        <w:bottom w:val="none" w:sz="0" w:space="0" w:color="auto"/>
        <w:right w:val="none" w:sz="0" w:space="0" w:color="auto"/>
      </w:divBdr>
      <w:divsChild>
        <w:div w:id="1046488395">
          <w:marLeft w:val="0"/>
          <w:marRight w:val="0"/>
          <w:marTop w:val="0"/>
          <w:marBottom w:val="0"/>
          <w:divBdr>
            <w:top w:val="none" w:sz="0" w:space="0" w:color="auto"/>
            <w:left w:val="none" w:sz="0" w:space="0" w:color="auto"/>
            <w:bottom w:val="none" w:sz="0" w:space="0" w:color="auto"/>
            <w:right w:val="none" w:sz="0" w:space="0" w:color="auto"/>
          </w:divBdr>
        </w:div>
        <w:div w:id="1559510496">
          <w:marLeft w:val="0"/>
          <w:marRight w:val="0"/>
          <w:marTop w:val="0"/>
          <w:marBottom w:val="0"/>
          <w:divBdr>
            <w:top w:val="none" w:sz="0" w:space="0" w:color="auto"/>
            <w:left w:val="none" w:sz="0" w:space="0" w:color="auto"/>
            <w:bottom w:val="none" w:sz="0" w:space="0" w:color="auto"/>
            <w:right w:val="none" w:sz="0" w:space="0" w:color="auto"/>
          </w:divBdr>
        </w:div>
      </w:divsChild>
    </w:div>
    <w:div w:id="1227499379">
      <w:bodyDiv w:val="1"/>
      <w:marLeft w:val="0"/>
      <w:marRight w:val="0"/>
      <w:marTop w:val="0"/>
      <w:marBottom w:val="0"/>
      <w:divBdr>
        <w:top w:val="none" w:sz="0" w:space="0" w:color="auto"/>
        <w:left w:val="none" w:sz="0" w:space="0" w:color="auto"/>
        <w:bottom w:val="none" w:sz="0" w:space="0" w:color="auto"/>
        <w:right w:val="none" w:sz="0" w:space="0" w:color="auto"/>
      </w:divBdr>
    </w:div>
    <w:div w:id="1298953326">
      <w:bodyDiv w:val="1"/>
      <w:marLeft w:val="0"/>
      <w:marRight w:val="0"/>
      <w:marTop w:val="0"/>
      <w:marBottom w:val="0"/>
      <w:divBdr>
        <w:top w:val="none" w:sz="0" w:space="0" w:color="auto"/>
        <w:left w:val="none" w:sz="0" w:space="0" w:color="auto"/>
        <w:bottom w:val="none" w:sz="0" w:space="0" w:color="auto"/>
        <w:right w:val="none" w:sz="0" w:space="0" w:color="auto"/>
      </w:divBdr>
    </w:div>
    <w:div w:id="1335261903">
      <w:bodyDiv w:val="1"/>
      <w:marLeft w:val="0"/>
      <w:marRight w:val="0"/>
      <w:marTop w:val="0"/>
      <w:marBottom w:val="0"/>
      <w:divBdr>
        <w:top w:val="none" w:sz="0" w:space="0" w:color="auto"/>
        <w:left w:val="none" w:sz="0" w:space="0" w:color="auto"/>
        <w:bottom w:val="none" w:sz="0" w:space="0" w:color="auto"/>
        <w:right w:val="none" w:sz="0" w:space="0" w:color="auto"/>
      </w:divBdr>
      <w:divsChild>
        <w:div w:id="202376660">
          <w:marLeft w:val="0"/>
          <w:marRight w:val="0"/>
          <w:marTop w:val="0"/>
          <w:marBottom w:val="0"/>
          <w:divBdr>
            <w:top w:val="none" w:sz="0" w:space="0" w:color="auto"/>
            <w:left w:val="none" w:sz="0" w:space="0" w:color="auto"/>
            <w:bottom w:val="none" w:sz="0" w:space="0" w:color="auto"/>
            <w:right w:val="none" w:sz="0" w:space="0" w:color="auto"/>
          </w:divBdr>
        </w:div>
        <w:div w:id="223420078">
          <w:marLeft w:val="0"/>
          <w:marRight w:val="0"/>
          <w:marTop w:val="0"/>
          <w:marBottom w:val="0"/>
          <w:divBdr>
            <w:top w:val="none" w:sz="0" w:space="0" w:color="auto"/>
            <w:left w:val="none" w:sz="0" w:space="0" w:color="auto"/>
            <w:bottom w:val="none" w:sz="0" w:space="0" w:color="auto"/>
            <w:right w:val="none" w:sz="0" w:space="0" w:color="auto"/>
          </w:divBdr>
        </w:div>
        <w:div w:id="463424571">
          <w:marLeft w:val="0"/>
          <w:marRight w:val="0"/>
          <w:marTop w:val="0"/>
          <w:marBottom w:val="0"/>
          <w:divBdr>
            <w:top w:val="none" w:sz="0" w:space="0" w:color="auto"/>
            <w:left w:val="none" w:sz="0" w:space="0" w:color="auto"/>
            <w:bottom w:val="none" w:sz="0" w:space="0" w:color="auto"/>
            <w:right w:val="none" w:sz="0" w:space="0" w:color="auto"/>
          </w:divBdr>
        </w:div>
        <w:div w:id="517739695">
          <w:marLeft w:val="0"/>
          <w:marRight w:val="0"/>
          <w:marTop w:val="0"/>
          <w:marBottom w:val="0"/>
          <w:divBdr>
            <w:top w:val="none" w:sz="0" w:space="0" w:color="auto"/>
            <w:left w:val="none" w:sz="0" w:space="0" w:color="auto"/>
            <w:bottom w:val="none" w:sz="0" w:space="0" w:color="auto"/>
            <w:right w:val="none" w:sz="0" w:space="0" w:color="auto"/>
          </w:divBdr>
        </w:div>
        <w:div w:id="662124931">
          <w:marLeft w:val="0"/>
          <w:marRight w:val="0"/>
          <w:marTop w:val="0"/>
          <w:marBottom w:val="0"/>
          <w:divBdr>
            <w:top w:val="none" w:sz="0" w:space="0" w:color="auto"/>
            <w:left w:val="none" w:sz="0" w:space="0" w:color="auto"/>
            <w:bottom w:val="none" w:sz="0" w:space="0" w:color="auto"/>
            <w:right w:val="none" w:sz="0" w:space="0" w:color="auto"/>
          </w:divBdr>
        </w:div>
        <w:div w:id="686516981">
          <w:marLeft w:val="0"/>
          <w:marRight w:val="0"/>
          <w:marTop w:val="0"/>
          <w:marBottom w:val="0"/>
          <w:divBdr>
            <w:top w:val="none" w:sz="0" w:space="0" w:color="auto"/>
            <w:left w:val="none" w:sz="0" w:space="0" w:color="auto"/>
            <w:bottom w:val="none" w:sz="0" w:space="0" w:color="auto"/>
            <w:right w:val="none" w:sz="0" w:space="0" w:color="auto"/>
          </w:divBdr>
        </w:div>
        <w:div w:id="842672948">
          <w:marLeft w:val="0"/>
          <w:marRight w:val="0"/>
          <w:marTop w:val="0"/>
          <w:marBottom w:val="0"/>
          <w:divBdr>
            <w:top w:val="none" w:sz="0" w:space="0" w:color="auto"/>
            <w:left w:val="none" w:sz="0" w:space="0" w:color="auto"/>
            <w:bottom w:val="none" w:sz="0" w:space="0" w:color="auto"/>
            <w:right w:val="none" w:sz="0" w:space="0" w:color="auto"/>
          </w:divBdr>
        </w:div>
        <w:div w:id="1048988633">
          <w:marLeft w:val="0"/>
          <w:marRight w:val="0"/>
          <w:marTop w:val="0"/>
          <w:marBottom w:val="0"/>
          <w:divBdr>
            <w:top w:val="none" w:sz="0" w:space="0" w:color="auto"/>
            <w:left w:val="none" w:sz="0" w:space="0" w:color="auto"/>
            <w:bottom w:val="none" w:sz="0" w:space="0" w:color="auto"/>
            <w:right w:val="none" w:sz="0" w:space="0" w:color="auto"/>
          </w:divBdr>
        </w:div>
        <w:div w:id="1142650947">
          <w:marLeft w:val="0"/>
          <w:marRight w:val="0"/>
          <w:marTop w:val="0"/>
          <w:marBottom w:val="0"/>
          <w:divBdr>
            <w:top w:val="none" w:sz="0" w:space="0" w:color="auto"/>
            <w:left w:val="none" w:sz="0" w:space="0" w:color="auto"/>
            <w:bottom w:val="none" w:sz="0" w:space="0" w:color="auto"/>
            <w:right w:val="none" w:sz="0" w:space="0" w:color="auto"/>
          </w:divBdr>
        </w:div>
        <w:div w:id="1298218486">
          <w:marLeft w:val="0"/>
          <w:marRight w:val="0"/>
          <w:marTop w:val="0"/>
          <w:marBottom w:val="0"/>
          <w:divBdr>
            <w:top w:val="none" w:sz="0" w:space="0" w:color="auto"/>
            <w:left w:val="none" w:sz="0" w:space="0" w:color="auto"/>
            <w:bottom w:val="none" w:sz="0" w:space="0" w:color="auto"/>
            <w:right w:val="none" w:sz="0" w:space="0" w:color="auto"/>
          </w:divBdr>
        </w:div>
        <w:div w:id="1311599289">
          <w:marLeft w:val="0"/>
          <w:marRight w:val="0"/>
          <w:marTop w:val="0"/>
          <w:marBottom w:val="0"/>
          <w:divBdr>
            <w:top w:val="none" w:sz="0" w:space="0" w:color="auto"/>
            <w:left w:val="none" w:sz="0" w:space="0" w:color="auto"/>
            <w:bottom w:val="none" w:sz="0" w:space="0" w:color="auto"/>
            <w:right w:val="none" w:sz="0" w:space="0" w:color="auto"/>
          </w:divBdr>
        </w:div>
        <w:div w:id="1369338893">
          <w:marLeft w:val="0"/>
          <w:marRight w:val="0"/>
          <w:marTop w:val="0"/>
          <w:marBottom w:val="0"/>
          <w:divBdr>
            <w:top w:val="none" w:sz="0" w:space="0" w:color="auto"/>
            <w:left w:val="none" w:sz="0" w:space="0" w:color="auto"/>
            <w:bottom w:val="none" w:sz="0" w:space="0" w:color="auto"/>
            <w:right w:val="none" w:sz="0" w:space="0" w:color="auto"/>
          </w:divBdr>
        </w:div>
        <w:div w:id="1453131132">
          <w:marLeft w:val="0"/>
          <w:marRight w:val="0"/>
          <w:marTop w:val="0"/>
          <w:marBottom w:val="0"/>
          <w:divBdr>
            <w:top w:val="none" w:sz="0" w:space="0" w:color="auto"/>
            <w:left w:val="none" w:sz="0" w:space="0" w:color="auto"/>
            <w:bottom w:val="none" w:sz="0" w:space="0" w:color="auto"/>
            <w:right w:val="none" w:sz="0" w:space="0" w:color="auto"/>
          </w:divBdr>
        </w:div>
        <w:div w:id="1461920361">
          <w:marLeft w:val="0"/>
          <w:marRight w:val="0"/>
          <w:marTop w:val="0"/>
          <w:marBottom w:val="0"/>
          <w:divBdr>
            <w:top w:val="none" w:sz="0" w:space="0" w:color="auto"/>
            <w:left w:val="none" w:sz="0" w:space="0" w:color="auto"/>
            <w:bottom w:val="none" w:sz="0" w:space="0" w:color="auto"/>
            <w:right w:val="none" w:sz="0" w:space="0" w:color="auto"/>
          </w:divBdr>
        </w:div>
        <w:div w:id="1465463145">
          <w:marLeft w:val="0"/>
          <w:marRight w:val="0"/>
          <w:marTop w:val="0"/>
          <w:marBottom w:val="0"/>
          <w:divBdr>
            <w:top w:val="none" w:sz="0" w:space="0" w:color="auto"/>
            <w:left w:val="none" w:sz="0" w:space="0" w:color="auto"/>
            <w:bottom w:val="none" w:sz="0" w:space="0" w:color="auto"/>
            <w:right w:val="none" w:sz="0" w:space="0" w:color="auto"/>
          </w:divBdr>
        </w:div>
        <w:div w:id="1636254504">
          <w:marLeft w:val="0"/>
          <w:marRight w:val="0"/>
          <w:marTop w:val="0"/>
          <w:marBottom w:val="0"/>
          <w:divBdr>
            <w:top w:val="none" w:sz="0" w:space="0" w:color="auto"/>
            <w:left w:val="none" w:sz="0" w:space="0" w:color="auto"/>
            <w:bottom w:val="none" w:sz="0" w:space="0" w:color="auto"/>
            <w:right w:val="none" w:sz="0" w:space="0" w:color="auto"/>
          </w:divBdr>
        </w:div>
        <w:div w:id="1762986795">
          <w:marLeft w:val="0"/>
          <w:marRight w:val="0"/>
          <w:marTop w:val="0"/>
          <w:marBottom w:val="0"/>
          <w:divBdr>
            <w:top w:val="none" w:sz="0" w:space="0" w:color="auto"/>
            <w:left w:val="none" w:sz="0" w:space="0" w:color="auto"/>
            <w:bottom w:val="none" w:sz="0" w:space="0" w:color="auto"/>
            <w:right w:val="none" w:sz="0" w:space="0" w:color="auto"/>
          </w:divBdr>
        </w:div>
        <w:div w:id="1923026958">
          <w:marLeft w:val="0"/>
          <w:marRight w:val="0"/>
          <w:marTop w:val="0"/>
          <w:marBottom w:val="0"/>
          <w:divBdr>
            <w:top w:val="none" w:sz="0" w:space="0" w:color="auto"/>
            <w:left w:val="none" w:sz="0" w:space="0" w:color="auto"/>
            <w:bottom w:val="none" w:sz="0" w:space="0" w:color="auto"/>
            <w:right w:val="none" w:sz="0" w:space="0" w:color="auto"/>
          </w:divBdr>
        </w:div>
        <w:div w:id="1971324943">
          <w:marLeft w:val="0"/>
          <w:marRight w:val="0"/>
          <w:marTop w:val="0"/>
          <w:marBottom w:val="0"/>
          <w:divBdr>
            <w:top w:val="none" w:sz="0" w:space="0" w:color="auto"/>
            <w:left w:val="none" w:sz="0" w:space="0" w:color="auto"/>
            <w:bottom w:val="none" w:sz="0" w:space="0" w:color="auto"/>
            <w:right w:val="none" w:sz="0" w:space="0" w:color="auto"/>
          </w:divBdr>
        </w:div>
      </w:divsChild>
    </w:div>
    <w:div w:id="1574854679">
      <w:bodyDiv w:val="1"/>
      <w:marLeft w:val="0"/>
      <w:marRight w:val="0"/>
      <w:marTop w:val="0"/>
      <w:marBottom w:val="0"/>
      <w:divBdr>
        <w:top w:val="none" w:sz="0" w:space="0" w:color="auto"/>
        <w:left w:val="none" w:sz="0" w:space="0" w:color="auto"/>
        <w:bottom w:val="none" w:sz="0" w:space="0" w:color="auto"/>
        <w:right w:val="none" w:sz="0" w:space="0" w:color="auto"/>
      </w:divBdr>
      <w:divsChild>
        <w:div w:id="794832624">
          <w:marLeft w:val="0"/>
          <w:marRight w:val="0"/>
          <w:marTop w:val="0"/>
          <w:marBottom w:val="0"/>
          <w:divBdr>
            <w:top w:val="none" w:sz="0" w:space="0" w:color="auto"/>
            <w:left w:val="none" w:sz="0" w:space="0" w:color="auto"/>
            <w:bottom w:val="none" w:sz="0" w:space="0" w:color="auto"/>
            <w:right w:val="none" w:sz="0" w:space="0" w:color="auto"/>
          </w:divBdr>
        </w:div>
        <w:div w:id="1406025867">
          <w:marLeft w:val="0"/>
          <w:marRight w:val="0"/>
          <w:marTop w:val="0"/>
          <w:marBottom w:val="0"/>
          <w:divBdr>
            <w:top w:val="none" w:sz="0" w:space="0" w:color="auto"/>
            <w:left w:val="none" w:sz="0" w:space="0" w:color="auto"/>
            <w:bottom w:val="none" w:sz="0" w:space="0" w:color="auto"/>
            <w:right w:val="none" w:sz="0" w:space="0" w:color="auto"/>
          </w:divBdr>
        </w:div>
        <w:div w:id="1580015077">
          <w:marLeft w:val="0"/>
          <w:marRight w:val="0"/>
          <w:marTop w:val="0"/>
          <w:marBottom w:val="0"/>
          <w:divBdr>
            <w:top w:val="none" w:sz="0" w:space="0" w:color="auto"/>
            <w:left w:val="none" w:sz="0" w:space="0" w:color="auto"/>
            <w:bottom w:val="none" w:sz="0" w:space="0" w:color="auto"/>
            <w:right w:val="none" w:sz="0" w:space="0" w:color="auto"/>
          </w:divBdr>
        </w:div>
        <w:div w:id="1703240149">
          <w:marLeft w:val="0"/>
          <w:marRight w:val="0"/>
          <w:marTop w:val="0"/>
          <w:marBottom w:val="0"/>
          <w:divBdr>
            <w:top w:val="none" w:sz="0" w:space="0" w:color="auto"/>
            <w:left w:val="none" w:sz="0" w:space="0" w:color="auto"/>
            <w:bottom w:val="none" w:sz="0" w:space="0" w:color="auto"/>
            <w:right w:val="none" w:sz="0" w:space="0" w:color="auto"/>
          </w:divBdr>
        </w:div>
        <w:div w:id="1888485953">
          <w:marLeft w:val="0"/>
          <w:marRight w:val="0"/>
          <w:marTop w:val="0"/>
          <w:marBottom w:val="0"/>
          <w:divBdr>
            <w:top w:val="none" w:sz="0" w:space="0" w:color="auto"/>
            <w:left w:val="none" w:sz="0" w:space="0" w:color="auto"/>
            <w:bottom w:val="none" w:sz="0" w:space="0" w:color="auto"/>
            <w:right w:val="none" w:sz="0" w:space="0" w:color="auto"/>
          </w:divBdr>
        </w:div>
      </w:divsChild>
    </w:div>
    <w:div w:id="1624653918">
      <w:bodyDiv w:val="1"/>
      <w:marLeft w:val="0"/>
      <w:marRight w:val="0"/>
      <w:marTop w:val="0"/>
      <w:marBottom w:val="0"/>
      <w:divBdr>
        <w:top w:val="none" w:sz="0" w:space="0" w:color="auto"/>
        <w:left w:val="none" w:sz="0" w:space="0" w:color="auto"/>
        <w:bottom w:val="none" w:sz="0" w:space="0" w:color="auto"/>
        <w:right w:val="none" w:sz="0" w:space="0" w:color="auto"/>
      </w:divBdr>
    </w:div>
    <w:div w:id="1934582131">
      <w:bodyDiv w:val="1"/>
      <w:marLeft w:val="0"/>
      <w:marRight w:val="0"/>
      <w:marTop w:val="0"/>
      <w:marBottom w:val="0"/>
      <w:divBdr>
        <w:top w:val="none" w:sz="0" w:space="0" w:color="auto"/>
        <w:left w:val="none" w:sz="0" w:space="0" w:color="auto"/>
        <w:bottom w:val="none" w:sz="0" w:space="0" w:color="auto"/>
        <w:right w:val="none" w:sz="0" w:space="0" w:color="auto"/>
      </w:divBdr>
      <w:divsChild>
        <w:div w:id="576014935">
          <w:marLeft w:val="0"/>
          <w:marRight w:val="0"/>
          <w:marTop w:val="0"/>
          <w:marBottom w:val="0"/>
          <w:divBdr>
            <w:top w:val="none" w:sz="0" w:space="0" w:color="auto"/>
            <w:left w:val="none" w:sz="0" w:space="0" w:color="auto"/>
            <w:bottom w:val="none" w:sz="0" w:space="0" w:color="auto"/>
            <w:right w:val="none" w:sz="0" w:space="0" w:color="auto"/>
          </w:divBdr>
          <w:divsChild>
            <w:div w:id="1319383401">
              <w:marLeft w:val="0"/>
              <w:marRight w:val="0"/>
              <w:marTop w:val="0"/>
              <w:marBottom w:val="0"/>
              <w:divBdr>
                <w:top w:val="none" w:sz="0" w:space="0" w:color="auto"/>
                <w:left w:val="none" w:sz="0" w:space="0" w:color="auto"/>
                <w:bottom w:val="none" w:sz="0" w:space="0" w:color="auto"/>
                <w:right w:val="none" w:sz="0" w:space="0" w:color="auto"/>
              </w:divBdr>
            </w:div>
          </w:divsChild>
        </w:div>
        <w:div w:id="690226501">
          <w:marLeft w:val="0"/>
          <w:marRight w:val="0"/>
          <w:marTop w:val="0"/>
          <w:marBottom w:val="0"/>
          <w:divBdr>
            <w:top w:val="none" w:sz="0" w:space="0" w:color="auto"/>
            <w:left w:val="none" w:sz="0" w:space="0" w:color="auto"/>
            <w:bottom w:val="none" w:sz="0" w:space="0" w:color="auto"/>
            <w:right w:val="none" w:sz="0" w:space="0" w:color="auto"/>
          </w:divBdr>
          <w:divsChild>
            <w:div w:id="314342036">
              <w:marLeft w:val="0"/>
              <w:marRight w:val="0"/>
              <w:marTop w:val="0"/>
              <w:marBottom w:val="0"/>
              <w:divBdr>
                <w:top w:val="none" w:sz="0" w:space="0" w:color="auto"/>
                <w:left w:val="none" w:sz="0" w:space="0" w:color="auto"/>
                <w:bottom w:val="none" w:sz="0" w:space="0" w:color="auto"/>
                <w:right w:val="none" w:sz="0" w:space="0" w:color="auto"/>
              </w:divBdr>
            </w:div>
          </w:divsChild>
        </w:div>
        <w:div w:id="706683049">
          <w:marLeft w:val="0"/>
          <w:marRight w:val="0"/>
          <w:marTop w:val="0"/>
          <w:marBottom w:val="0"/>
          <w:divBdr>
            <w:top w:val="none" w:sz="0" w:space="0" w:color="auto"/>
            <w:left w:val="none" w:sz="0" w:space="0" w:color="auto"/>
            <w:bottom w:val="none" w:sz="0" w:space="0" w:color="auto"/>
            <w:right w:val="none" w:sz="0" w:space="0" w:color="auto"/>
          </w:divBdr>
          <w:divsChild>
            <w:div w:id="863245538">
              <w:marLeft w:val="0"/>
              <w:marRight w:val="0"/>
              <w:marTop w:val="0"/>
              <w:marBottom w:val="0"/>
              <w:divBdr>
                <w:top w:val="none" w:sz="0" w:space="0" w:color="auto"/>
                <w:left w:val="none" w:sz="0" w:space="0" w:color="auto"/>
                <w:bottom w:val="none" w:sz="0" w:space="0" w:color="auto"/>
                <w:right w:val="none" w:sz="0" w:space="0" w:color="auto"/>
              </w:divBdr>
            </w:div>
          </w:divsChild>
        </w:div>
        <w:div w:id="947741662">
          <w:marLeft w:val="0"/>
          <w:marRight w:val="0"/>
          <w:marTop w:val="0"/>
          <w:marBottom w:val="0"/>
          <w:divBdr>
            <w:top w:val="none" w:sz="0" w:space="0" w:color="auto"/>
            <w:left w:val="none" w:sz="0" w:space="0" w:color="auto"/>
            <w:bottom w:val="none" w:sz="0" w:space="0" w:color="auto"/>
            <w:right w:val="none" w:sz="0" w:space="0" w:color="auto"/>
          </w:divBdr>
          <w:divsChild>
            <w:div w:id="115299929">
              <w:marLeft w:val="0"/>
              <w:marRight w:val="0"/>
              <w:marTop w:val="0"/>
              <w:marBottom w:val="0"/>
              <w:divBdr>
                <w:top w:val="none" w:sz="0" w:space="0" w:color="auto"/>
                <w:left w:val="none" w:sz="0" w:space="0" w:color="auto"/>
                <w:bottom w:val="none" w:sz="0" w:space="0" w:color="auto"/>
                <w:right w:val="none" w:sz="0" w:space="0" w:color="auto"/>
              </w:divBdr>
            </w:div>
          </w:divsChild>
        </w:div>
        <w:div w:id="1047342178">
          <w:marLeft w:val="0"/>
          <w:marRight w:val="0"/>
          <w:marTop w:val="0"/>
          <w:marBottom w:val="0"/>
          <w:divBdr>
            <w:top w:val="none" w:sz="0" w:space="0" w:color="auto"/>
            <w:left w:val="none" w:sz="0" w:space="0" w:color="auto"/>
            <w:bottom w:val="none" w:sz="0" w:space="0" w:color="auto"/>
            <w:right w:val="none" w:sz="0" w:space="0" w:color="auto"/>
          </w:divBdr>
          <w:divsChild>
            <w:div w:id="2104455251">
              <w:marLeft w:val="0"/>
              <w:marRight w:val="0"/>
              <w:marTop w:val="0"/>
              <w:marBottom w:val="0"/>
              <w:divBdr>
                <w:top w:val="none" w:sz="0" w:space="0" w:color="auto"/>
                <w:left w:val="none" w:sz="0" w:space="0" w:color="auto"/>
                <w:bottom w:val="none" w:sz="0" w:space="0" w:color="auto"/>
                <w:right w:val="none" w:sz="0" w:space="0" w:color="auto"/>
              </w:divBdr>
            </w:div>
          </w:divsChild>
        </w:div>
        <w:div w:id="1145781710">
          <w:marLeft w:val="0"/>
          <w:marRight w:val="0"/>
          <w:marTop w:val="0"/>
          <w:marBottom w:val="0"/>
          <w:divBdr>
            <w:top w:val="none" w:sz="0" w:space="0" w:color="auto"/>
            <w:left w:val="none" w:sz="0" w:space="0" w:color="auto"/>
            <w:bottom w:val="none" w:sz="0" w:space="0" w:color="auto"/>
            <w:right w:val="none" w:sz="0" w:space="0" w:color="auto"/>
          </w:divBdr>
          <w:divsChild>
            <w:div w:id="233517918">
              <w:marLeft w:val="0"/>
              <w:marRight w:val="0"/>
              <w:marTop w:val="0"/>
              <w:marBottom w:val="0"/>
              <w:divBdr>
                <w:top w:val="none" w:sz="0" w:space="0" w:color="auto"/>
                <w:left w:val="none" w:sz="0" w:space="0" w:color="auto"/>
                <w:bottom w:val="none" w:sz="0" w:space="0" w:color="auto"/>
                <w:right w:val="none" w:sz="0" w:space="0" w:color="auto"/>
              </w:divBdr>
            </w:div>
          </w:divsChild>
        </w:div>
        <w:div w:id="1487548059">
          <w:marLeft w:val="0"/>
          <w:marRight w:val="0"/>
          <w:marTop w:val="0"/>
          <w:marBottom w:val="0"/>
          <w:divBdr>
            <w:top w:val="none" w:sz="0" w:space="0" w:color="auto"/>
            <w:left w:val="none" w:sz="0" w:space="0" w:color="auto"/>
            <w:bottom w:val="none" w:sz="0" w:space="0" w:color="auto"/>
            <w:right w:val="none" w:sz="0" w:space="0" w:color="auto"/>
          </w:divBdr>
          <w:divsChild>
            <w:div w:id="68652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ole%20george\Downloads\Job%20description%20template%20for%20PDF.dotx" TargetMode="External"/></Relationships>
</file>

<file path=word/documenttasks/documenttasks1.xml><?xml version="1.0" encoding="utf-8"?>
<t:Tasks xmlns:t="http://schemas.microsoft.com/office/tasks/2019/documenttasks" xmlns:oel="http://schemas.microsoft.com/office/2019/extlst">
  <t:Task id="{59026D19-3910-4E4D-A52C-BDCF4EB8F2DE}">
    <t:Anchor>
      <t:Comment id="1007415139"/>
    </t:Anchor>
    <t:History>
      <t:Event id="{DA104092-D630-41D0-AF36-DE99F04D094C}" time="2023-05-19T14:28:06.88Z">
        <t:Attribution userId="S::alexandra.shepherd@islington.gov.uk::f61a1917-fc19-4959-9b08-3e820dc753cb" userProvider="AD" userName="Shepherd, Alexandra"/>
        <t:Anchor>
          <t:Comment id="1007415139"/>
        </t:Anchor>
        <t:Create/>
      </t:Event>
      <t:Event id="{04C094CB-F621-469A-84BA-ED3D85322FD7}" time="2023-05-19T14:28:06.88Z">
        <t:Attribution userId="S::alexandra.shepherd@islington.gov.uk::f61a1917-fc19-4959-9b08-3e820dc753cb" userProvider="AD" userName="Shepherd, Alexandra"/>
        <t:Anchor>
          <t:Comment id="1007415139"/>
        </t:Anchor>
        <t:Assign userId="S::Alex.Moate@islington.gov.uk::246191a6-0b56-40d9-a42b-9975c289d4c8" userProvider="AD" userName="Moate, Alex"/>
      </t:Event>
      <t:Event id="{6333651E-6FFC-450A-BCC9-C0DDABCB83B8}" time="2023-05-19T14:28:06.88Z">
        <t:Attribution userId="S::alexandra.shepherd@islington.gov.uk::f61a1917-fc19-4959-9b08-3e820dc753cb" userProvider="AD" userName="Shepherd, Alexandra"/>
        <t:Anchor>
          <t:Comment id="1007415139"/>
        </t:Anchor>
        <t:SetTitle title="@Moate, Alex okay if we remove mentions of print/offline here? Unless we think they'll be involved in it?"/>
      </t:Event>
    </t:History>
  </t:Task>
</t:Tasks>
</file>

<file path=word/theme/theme1.xml><?xml version="1.0" encoding="utf-8"?>
<a:theme xmlns:a="http://schemas.openxmlformats.org/drawingml/2006/main" name="Islington Council">
  <a:themeElements>
    <a:clrScheme name="Islington Colours">
      <a:dk1>
        <a:srgbClr val="000000"/>
      </a:dk1>
      <a:lt1>
        <a:srgbClr val="FFFFFF"/>
      </a:lt1>
      <a:dk2>
        <a:srgbClr val="44546A"/>
      </a:dk2>
      <a:lt2>
        <a:srgbClr val="E7E6E6"/>
      </a:lt2>
      <a:accent1>
        <a:srgbClr val="288647"/>
      </a:accent1>
      <a:accent2>
        <a:srgbClr val="EE7518"/>
      </a:accent2>
      <a:accent3>
        <a:srgbClr val="767676"/>
      </a:accent3>
      <a:accent4>
        <a:srgbClr val="FFCC00"/>
      </a:accent4>
      <a:accent5>
        <a:srgbClr val="00A7A9"/>
      </a:accent5>
      <a:accent6>
        <a:srgbClr val="E01F59"/>
      </a:accent6>
      <a:hlink>
        <a:srgbClr val="047CB3"/>
      </a:hlink>
      <a:folHlink>
        <a:srgbClr val="5934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noAutofit/>
      </a:bodyPr>
      <a:lstStyle>
        <a:defPPr algn="l">
          <a:defRPr dirty="0" smtClean="0"/>
        </a:defPPr>
      </a:lstStyle>
    </a:txDef>
  </a:objectDefaults>
  <a:extraClrSchemeLst/>
  <a:extLst>
    <a:ext uri="{05A4C25C-085E-4340-85A3-A5531E510DB2}">
      <thm15:themeFamily xmlns:thm15="http://schemas.microsoft.com/office/thememl/2012/main" name="Islington Council" id="{FC054018-87CC-2648-8912-84090187A476}" vid="{A95DC6BB-5525-524E-897D-FFC9C64578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dbe0f54-8006-4bbb-bef1-4ea70ff409ec" xsi:nil="true"/>
    <lcf76f155ced4ddcb4097134ff3c332f xmlns="c478f639-b8a0-457d-81b2-080d392c29d1">
      <Terms xmlns="http://schemas.microsoft.com/office/infopath/2007/PartnerControls"/>
    </lcf76f155ced4ddcb4097134ff3c332f>
    <_Flow_SignoffStatus xmlns="c478f639-b8a0-457d-81b2-080d392c29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5503822FAE7E49945FAF34322E7856" ma:contentTypeVersion="19" ma:contentTypeDescription="Create a new document." ma:contentTypeScope="" ma:versionID="372be1d08e1d7deccb2f502ca39b8363">
  <xsd:schema xmlns:xsd="http://www.w3.org/2001/XMLSchema" xmlns:xs="http://www.w3.org/2001/XMLSchema" xmlns:p="http://schemas.microsoft.com/office/2006/metadata/properties" xmlns:ns2="c478f639-b8a0-457d-81b2-080d392c29d1" xmlns:ns3="edbe0f54-8006-4bbb-bef1-4ea70ff409ec" targetNamespace="http://schemas.microsoft.com/office/2006/metadata/properties" ma:root="true" ma:fieldsID="3f3be93359528146114e6eb2e615a2ab" ns2:_="" ns3:_="">
    <xsd:import namespace="c478f639-b8a0-457d-81b2-080d392c29d1"/>
    <xsd:import namespace="edbe0f54-8006-4bbb-bef1-4ea70ff409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78f639-b8a0-457d-81b2-080d392c2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5ce72b2-2fa2-4114-b357-87efa3ebfecf"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ign-off status" ma:internalName="Sign_x002d_off_x0020_status">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be0f54-8006-4bbb-bef1-4ea70ff409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1be85c8-9c99-4860-a9e7-86227d491dd7}" ma:internalName="TaxCatchAll" ma:showField="CatchAllData" ma:web="edbe0f54-8006-4bbb-bef1-4ea70ff40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43676-9EF3-4115-B1E6-6131C045924B}">
  <ds:schemaRefs>
    <ds:schemaRef ds:uri="http://schemas.microsoft.com/office/2006/metadata/properties"/>
    <ds:schemaRef ds:uri="http://schemas.microsoft.com/office/infopath/2007/PartnerControls"/>
    <ds:schemaRef ds:uri="edbe0f54-8006-4bbb-bef1-4ea70ff409ec"/>
    <ds:schemaRef ds:uri="c478f639-b8a0-457d-81b2-080d392c29d1"/>
  </ds:schemaRefs>
</ds:datastoreItem>
</file>

<file path=customXml/itemProps2.xml><?xml version="1.0" encoding="utf-8"?>
<ds:datastoreItem xmlns:ds="http://schemas.openxmlformats.org/officeDocument/2006/customXml" ds:itemID="{23CA6C67-EA41-46C8-A5D8-2E7F013342D7}">
  <ds:schemaRefs>
    <ds:schemaRef ds:uri="http://schemas.microsoft.com/sharepoint/v3/contenttype/forms"/>
  </ds:schemaRefs>
</ds:datastoreItem>
</file>

<file path=customXml/itemProps3.xml><?xml version="1.0" encoding="utf-8"?>
<ds:datastoreItem xmlns:ds="http://schemas.openxmlformats.org/officeDocument/2006/customXml" ds:itemID="{52F193DA-25D2-4797-887D-0D9292A3B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78f639-b8a0-457d-81b2-080d392c29d1"/>
    <ds:schemaRef ds:uri="edbe0f54-8006-4bbb-bef1-4ea70ff40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A0ED97-A865-4B70-951A-5B6124788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description template for PDF</Template>
  <TotalTime>2</TotalTime>
  <Pages>6</Pages>
  <Words>1992</Words>
  <Characters>11357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Shepherd, Alexandra</dc:creator>
  <cp:keywords/>
  <dc:description/>
  <cp:lastModifiedBy>Lara Omotayo</cp:lastModifiedBy>
  <cp:revision>2</cp:revision>
  <dcterms:created xsi:type="dcterms:W3CDTF">2025-03-14T15:05:00Z</dcterms:created>
  <dcterms:modified xsi:type="dcterms:W3CDTF">2025-03-14T15:05:00Z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0x0101000A5503822FAE7E49945FAF34322E7856</vt:lpwstr>
  </property>
  <property fmtid="{D5CDD505-2E9C-101B-9397-08002B2CF9AE}" pid="3" name="RecordsSeries">
    <vt:lpwstr/>
  </property>
  <property fmtid="{D5CDD505-2E9C-101B-9397-08002B2CF9AE}" pid="4" name="Involved Teams">
    <vt:lpwstr>1528;#Communication and Change Publishing Team|058b8a09-0bcd-451e-8d47-afc69d8be651</vt:lpwstr>
  </property>
  <property fmtid="{D5CDD505-2E9C-101B-9397-08002B2CF9AE}" pid="5" name="Involved TeamsTaxHTField0">
    <vt:lpwstr>Communication and Change Publishing Team|058b8a09-0bcd-451e-8d47-afc69d8be651</vt:lpwstr>
  </property>
  <property fmtid="{D5CDD505-2E9C-101B-9397-08002B2CF9AE}" pid="6" name="c96fb2fb72de4de78ba8fe87aa837b5e">
    <vt:lpwstr>Communications|39e3c23f-dc56-4aba-86a2-372111e6b9b8</vt:lpwstr>
  </property>
  <property fmtid="{D5CDD505-2E9C-101B-9397-08002B2CF9AE}" pid="7" name="FunctionalArea">
    <vt:lpwstr>5;#Communications|39e3c23f-dc56-4aba-86a2-372111e6b9b8</vt:lpwstr>
  </property>
  <property fmtid="{D5CDD505-2E9C-101B-9397-08002B2CF9AE}" pid="8" name="d9988a70b12c4af6a05dcb8874945a04">
    <vt:lpwstr/>
  </property>
  <property fmtid="{D5CDD505-2E9C-101B-9397-08002B2CF9AE}" pid="9" name="SeriesTag">
    <vt:lpwstr/>
  </property>
  <property fmtid="{D5CDD505-2E9C-101B-9397-08002B2CF9AE}" pid="10" name="SubjectTags">
    <vt:lpwstr/>
  </property>
  <property fmtid="{D5CDD505-2E9C-101B-9397-08002B2CF9AE}" pid="11" name="ProtectiveZone">
    <vt:lpwstr>Protected</vt:lpwstr>
  </property>
  <property fmtid="{D5CDD505-2E9C-101B-9397-08002B2CF9AE}" pid="12" name="k2f552cf5a97436692cf62d3beff7eb8">
    <vt:lpwstr/>
  </property>
  <property fmtid="{D5CDD505-2E9C-101B-9397-08002B2CF9AE}" pid="13" name="TaxCatchAll">
    <vt:lpwstr>1528;#Communication and Change Publishing Team|058b8a09-0bcd-451e-8d47-afc69d8be651;#5;#Communications|39e3c23f-dc56-4aba-86a2-372111e6b9b8;#244;#Staff communications|14d85b48-235e-4a61-8095-7517fc1a56f2</vt:lpwstr>
  </property>
  <property fmtid="{D5CDD505-2E9C-101B-9397-08002B2CF9AE}" pid="14" name="Owning Team">
    <vt:lpwstr>1528;#Communication and Change Publishing Team|058b8a09-0bcd-451e-8d47-afc69d8be651</vt:lpwstr>
  </property>
  <property fmtid="{D5CDD505-2E9C-101B-9397-08002B2CF9AE}" pid="15" name="Records Type">
    <vt:lpwstr>244;#Staff communications|14d85b48-235e-4a61-8095-7517fc1a56f2</vt:lpwstr>
  </property>
  <property fmtid="{D5CDD505-2E9C-101B-9397-08002B2CF9AE}" pid="16" name="Records TypeTaxHTField0">
    <vt:lpwstr>Staff communications|14d85b48-235e-4a61-8095-7517fc1a56f2</vt:lpwstr>
  </property>
  <property fmtid="{D5CDD505-2E9C-101B-9397-08002B2CF9AE}" pid="17" name="Owning TeamTaxHTField0">
    <vt:lpwstr>Communication and Change Publishing Team|058b8a09-0bcd-451e-8d47-afc69d8be651</vt:lpwstr>
  </property>
  <property fmtid="{D5CDD505-2E9C-101B-9397-08002B2CF9AE}" pid="18" name="g46d15b1ec8c4177bccc4a36f9126eda">
    <vt:lpwstr/>
  </property>
  <property fmtid="{D5CDD505-2E9C-101B-9397-08002B2CF9AE}" pid="19" name="ReferenceDate">
    <vt:filetime>2022-04-08T13:54:26Z</vt:filetime>
  </property>
  <property fmtid="{D5CDD505-2E9C-101B-9397-08002B2CF9AE}" pid="20" name="OriginalFilename">
    <vt:lpwstr>General document.dotx</vt:lpwstr>
  </property>
  <property fmtid="{D5CDD505-2E9C-101B-9397-08002B2CF9AE}" pid="21" name="MediaServiceImageTags">
    <vt:lpwstr/>
  </property>
</Properties>
</file>