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AE" w14:textId="77777777" w:rsidR="009C17D5" w:rsidRPr="009C17D5" w:rsidRDefault="009C17D5" w:rsidP="00365AED">
      <w:pPr>
        <w:pStyle w:val="TitleIslington"/>
        <w:rPr>
          <w:sz w:val="44"/>
          <w:szCs w:val="40"/>
        </w:rPr>
      </w:pPr>
    </w:p>
    <w:p w14:paraId="582A0915" w14:textId="450DA3B6" w:rsidR="001F128E" w:rsidRDefault="00251B75" w:rsidP="00365AED">
      <w:pPr>
        <w:pStyle w:val="TitleIslington"/>
      </w:pPr>
      <w:r>
        <w:t xml:space="preserve">Job </w:t>
      </w:r>
      <w:r w:rsidR="00ED5A19">
        <w:t>description</w:t>
      </w:r>
    </w:p>
    <w:p w14:paraId="54C3B728" w14:textId="58F4C4A6" w:rsidR="00ED5A19" w:rsidRPr="00B07C25" w:rsidRDefault="00B07C25" w:rsidP="00ED5A19">
      <w:pPr>
        <w:pStyle w:val="Heading2"/>
        <w:rPr>
          <w:bCs w:val="0"/>
        </w:rPr>
      </w:pPr>
      <w:r w:rsidRPr="00B07C25">
        <w:rPr>
          <w:rFonts w:ascii="Roboto" w:eastAsia="Times New Roman" w:hAnsi="Roboto" w:cs="Times New Roman"/>
          <w:bCs w:val="0"/>
          <w:color w:val="333333"/>
          <w:kern w:val="36"/>
          <w:sz w:val="27"/>
          <w:szCs w:val="27"/>
        </w:rPr>
        <w:t xml:space="preserve"> </w:t>
      </w:r>
      <w:r>
        <w:rPr>
          <w:rFonts w:ascii="Roboto" w:eastAsia="Times New Roman" w:hAnsi="Roboto" w:cs="Times New Roman"/>
          <w:bCs w:val="0"/>
          <w:color w:val="333333"/>
          <w:kern w:val="36"/>
          <w:sz w:val="27"/>
          <w:szCs w:val="27"/>
        </w:rPr>
        <w:br/>
      </w:r>
      <w:r w:rsidRPr="00B07C25">
        <w:rPr>
          <w:bCs w:val="0"/>
        </w:rPr>
        <w:t>Senior Therapist (Physiotherapist or Occupational Therapist</w:t>
      </w:r>
    </w:p>
    <w:p w14:paraId="4829845F" w14:textId="66D6B75B" w:rsidR="009C17D5" w:rsidRPr="00E52824" w:rsidRDefault="009C17D5" w:rsidP="00E52824">
      <w:pPr>
        <w:pStyle w:val="BulletsIslington"/>
        <w:numPr>
          <w:ilvl w:val="0"/>
          <w:numId w:val="19"/>
        </w:numPr>
      </w:pPr>
      <w:r>
        <w:t>Grade:</w:t>
      </w:r>
      <w:r>
        <w:tab/>
      </w:r>
      <w:r>
        <w:tab/>
      </w:r>
      <w:r w:rsidR="00FD3ED6">
        <w:t>PO4</w:t>
      </w:r>
    </w:p>
    <w:p w14:paraId="7BC7F9B7" w14:textId="69D62AD3" w:rsidR="009C17D5" w:rsidRPr="00E52824" w:rsidRDefault="009C17D5" w:rsidP="00E52824">
      <w:pPr>
        <w:pStyle w:val="BulletsIslington"/>
        <w:numPr>
          <w:ilvl w:val="0"/>
          <w:numId w:val="19"/>
        </w:numPr>
      </w:pPr>
      <w:r w:rsidRPr="00E52824">
        <w:t>Reports to:</w:t>
      </w:r>
      <w:r w:rsidR="00F73847" w:rsidRPr="00E52824">
        <w:tab/>
      </w:r>
      <w:r w:rsidR="00B512CF">
        <w:t>Team Manager</w:t>
      </w:r>
    </w:p>
    <w:p w14:paraId="41C3CD14" w14:textId="63D6B5D0" w:rsidR="009C17D5" w:rsidRPr="00E52824" w:rsidRDefault="009C17D5" w:rsidP="00E52824">
      <w:pPr>
        <w:pStyle w:val="BulletsIslington"/>
        <w:numPr>
          <w:ilvl w:val="0"/>
          <w:numId w:val="19"/>
        </w:numPr>
      </w:pPr>
      <w:r w:rsidRPr="00E52824">
        <w:t>Direct reports:</w:t>
      </w:r>
      <w:r w:rsidR="00F73847" w:rsidRPr="00E52824">
        <w:tab/>
      </w:r>
      <w:r w:rsidR="00EE15A5">
        <w:t>6 – 8 staff</w:t>
      </w:r>
    </w:p>
    <w:p w14:paraId="0F9F4BD0" w14:textId="774D0ACF" w:rsidR="009C17D5" w:rsidRPr="00E52824" w:rsidRDefault="009C17D5" w:rsidP="00E52824">
      <w:pPr>
        <w:pStyle w:val="BulletsIslington"/>
        <w:numPr>
          <w:ilvl w:val="0"/>
          <w:numId w:val="19"/>
        </w:numPr>
      </w:pPr>
      <w:r w:rsidRPr="00E52824">
        <w:t>Your team:</w:t>
      </w:r>
      <w:r w:rsidR="00F73847" w:rsidRPr="00E52824">
        <w:tab/>
      </w:r>
      <w:r w:rsidR="00E32834">
        <w:t>Discharge Service</w:t>
      </w:r>
    </w:p>
    <w:p w14:paraId="6D2C3257" w14:textId="473D0EC4" w:rsidR="009C17D5" w:rsidRPr="00E52824" w:rsidRDefault="009C17D5" w:rsidP="00E52824">
      <w:pPr>
        <w:pStyle w:val="BulletsIslington"/>
        <w:numPr>
          <w:ilvl w:val="0"/>
          <w:numId w:val="19"/>
        </w:numPr>
      </w:pPr>
      <w:r w:rsidRPr="00E52824">
        <w:t>Service area:</w:t>
      </w:r>
      <w:r w:rsidR="00F73847" w:rsidRPr="00E52824">
        <w:tab/>
      </w:r>
      <w:r w:rsidR="00E32834">
        <w:t>Operations, Adult Social Care</w:t>
      </w:r>
    </w:p>
    <w:p w14:paraId="3771A785" w14:textId="10B578CB" w:rsidR="1639A78D" w:rsidRDefault="009C17D5" w:rsidP="005362E2">
      <w:pPr>
        <w:pStyle w:val="BulletsIslington"/>
        <w:numPr>
          <w:ilvl w:val="0"/>
          <w:numId w:val="19"/>
        </w:numPr>
        <w:spacing w:after="0"/>
      </w:pPr>
      <w:r>
        <w:t xml:space="preserve">Directorate: </w:t>
      </w:r>
      <w:r>
        <w:tab/>
      </w:r>
      <w:r w:rsidR="00E32834">
        <w:t>Health and Social Care</w:t>
      </w:r>
    </w:p>
    <w:p w14:paraId="137FEC5E" w14:textId="77777777" w:rsidR="005362E2" w:rsidRPr="005362E2" w:rsidRDefault="005362E2" w:rsidP="005362E2">
      <w:pPr>
        <w:pStyle w:val="BodytextIslington"/>
        <w:spacing w:before="0"/>
        <w:rPr>
          <w:sz w:val="2"/>
          <w:szCs w:val="2"/>
        </w:rPr>
      </w:pPr>
    </w:p>
    <w:tbl>
      <w:tblPr>
        <w:tblStyle w:val="IslingtonTableStyle"/>
        <w:tblW w:w="0" w:type="auto"/>
        <w:tblBorders>
          <w:left w:val="none" w:sz="0" w:space="0" w:color="auto"/>
          <w:right w:val="none" w:sz="0" w:space="0" w:color="auto"/>
        </w:tblBorders>
        <w:tblLook w:val="04A0" w:firstRow="1" w:lastRow="0" w:firstColumn="1" w:lastColumn="0" w:noHBand="0" w:noVBand="1"/>
        <w:tblDescription w:val="Essential skills criteria"/>
      </w:tblPr>
      <w:tblGrid>
        <w:gridCol w:w="10188"/>
      </w:tblGrid>
      <w:tr w:rsidR="1639A78D" w14:paraId="38810AED" w14:textId="77777777" w:rsidTr="2F303D0D">
        <w:trPr>
          <w:cnfStyle w:val="100000000000" w:firstRow="1" w:lastRow="0" w:firstColumn="0" w:lastColumn="0" w:oddVBand="0" w:evenVBand="0" w:oddHBand="0" w:evenHBand="0" w:firstRowFirstColumn="0" w:firstRowLastColumn="0" w:lastRowFirstColumn="0" w:lastRowLastColumn="0"/>
          <w:trHeight w:val="313"/>
        </w:trPr>
        <w:tc>
          <w:tcPr>
            <w:tcW w:w="10188" w:type="dxa"/>
          </w:tcPr>
          <w:p w14:paraId="74A59731" w14:textId="467DCB6A" w:rsidR="66FDDA91" w:rsidRDefault="66FDDA91" w:rsidP="005362E2">
            <w:pPr>
              <w:pStyle w:val="BodytextIslington"/>
              <w:rPr>
                <w:b w:val="0"/>
              </w:rPr>
            </w:pPr>
            <w:r w:rsidRPr="1639A78D">
              <w:t>Special requirements of the post</w:t>
            </w:r>
            <w:r w:rsidR="00843870">
              <w:t xml:space="preserve"> </w:t>
            </w:r>
          </w:p>
        </w:tc>
      </w:tr>
      <w:tr w:rsidR="00843870" w14:paraId="39757848" w14:textId="77777777" w:rsidTr="2F303D0D">
        <w:trPr>
          <w:trHeight w:val="300"/>
        </w:trPr>
        <w:tc>
          <w:tcPr>
            <w:tcW w:w="10188" w:type="dxa"/>
          </w:tcPr>
          <w:p w14:paraId="22DDB773" w14:textId="62F06C7B" w:rsidR="009711FF" w:rsidRDefault="00E573D2" w:rsidP="1639A78D">
            <w:pPr>
              <w:pStyle w:val="BodytextIslington"/>
            </w:pPr>
            <w:r>
              <w:t xml:space="preserve">Workstyle: </w:t>
            </w:r>
            <w:r w:rsidR="00843870">
              <w:t>Roaming</w:t>
            </w:r>
            <w:r w:rsidR="009711FF">
              <w:t xml:space="preserve"> (Medium presence, two days a week)</w:t>
            </w:r>
          </w:p>
          <w:p w14:paraId="43EB6B05" w14:textId="5FF7B914" w:rsidR="00E573D2" w:rsidRDefault="009711FF" w:rsidP="00E32834">
            <w:pPr>
              <w:pStyle w:val="BodytextIslington"/>
              <w:numPr>
                <w:ilvl w:val="0"/>
                <w:numId w:val="5"/>
              </w:numPr>
            </w:pPr>
            <w:r w:rsidRPr="009711FF">
              <w:t>Colleagues whose activities are a mix of remotely and periodic onsite work and/or meetings with third parties and businesses, going on site visits, and occasional resident engagement</w:t>
            </w:r>
          </w:p>
        </w:tc>
      </w:tr>
      <w:tr w:rsidR="00FB2EC5" w14:paraId="7EDA1153" w14:textId="77777777" w:rsidTr="2F303D0D">
        <w:trPr>
          <w:trHeight w:val="300"/>
        </w:trPr>
        <w:tc>
          <w:tcPr>
            <w:tcW w:w="10188" w:type="dxa"/>
          </w:tcPr>
          <w:p w14:paraId="71344F7B" w14:textId="31FDB5E5" w:rsidR="00FB2EC5" w:rsidRDefault="00FB2EC5" w:rsidP="00FB2EC5">
            <w:pPr>
              <w:pStyle w:val="BodytextIslington"/>
            </w:pPr>
            <w:r>
              <w:t>This post requires a DBS check at the appropriate level (Enhanced with Barring/Enhanced /Standard/Basic)</w:t>
            </w:r>
          </w:p>
        </w:tc>
      </w:tr>
      <w:tr w:rsidR="001A038B" w14:paraId="0CA76724" w14:textId="77777777" w:rsidTr="2F303D0D">
        <w:trPr>
          <w:trHeight w:val="300"/>
        </w:trPr>
        <w:tc>
          <w:tcPr>
            <w:tcW w:w="10188" w:type="dxa"/>
          </w:tcPr>
          <w:p w14:paraId="561C098E" w14:textId="6D37E7AF" w:rsidR="001A038B" w:rsidRDefault="001A038B" w:rsidP="00FB2EC5">
            <w:pPr>
              <w:pStyle w:val="BodytextIslington"/>
            </w:pPr>
            <w:r>
              <w:t xml:space="preserve">This is a safety critical post and will be subject to the council’s </w:t>
            </w:r>
            <w:r w:rsidR="00ED5A19">
              <w:t>drug and alcohol policy</w:t>
            </w:r>
          </w:p>
        </w:tc>
      </w:tr>
      <w:tr w:rsidR="00FB2EC5" w14:paraId="4B0B9182" w14:textId="77777777" w:rsidTr="2F303D0D">
        <w:trPr>
          <w:trHeight w:val="300"/>
        </w:trPr>
        <w:tc>
          <w:tcPr>
            <w:tcW w:w="10188" w:type="dxa"/>
          </w:tcPr>
          <w:p w14:paraId="4A9AAAD3" w14:textId="14C00815" w:rsidR="00FB2EC5" w:rsidRDefault="00FB2EC5" w:rsidP="00FB2EC5">
            <w:pPr>
              <w:pStyle w:val="BodytextIslington"/>
            </w:pPr>
            <w:r>
              <w:t xml:space="preserve">This post is subject to the council’s declaration of interest </w:t>
            </w:r>
            <w:r w:rsidR="00141359">
              <w:t>procedure</w:t>
            </w:r>
          </w:p>
        </w:tc>
      </w:tr>
      <w:tr w:rsidR="00FB2EC5" w14:paraId="245F4404" w14:textId="77777777" w:rsidTr="2F303D0D">
        <w:trPr>
          <w:trHeight w:val="300"/>
        </w:trPr>
        <w:tc>
          <w:tcPr>
            <w:tcW w:w="10188" w:type="dxa"/>
          </w:tcPr>
          <w:p w14:paraId="5A01D7DC" w14:textId="2602C980" w:rsidR="00FB2EC5" w:rsidRDefault="00FB2EC5" w:rsidP="00FB2EC5">
            <w:pPr>
              <w:pStyle w:val="BodytextIslington"/>
            </w:pPr>
            <w:r>
              <w:t>This post is designated as politically restricted</w:t>
            </w:r>
          </w:p>
        </w:tc>
      </w:tr>
    </w:tbl>
    <w:p w14:paraId="278B689E" w14:textId="77777777" w:rsidR="00C57622" w:rsidRDefault="009C17D5" w:rsidP="00E16AAF">
      <w:pPr>
        <w:pStyle w:val="Heading2"/>
      </w:pPr>
      <w:r>
        <w:t>Our mission</w:t>
      </w:r>
    </w:p>
    <w:p w14:paraId="2A3941C1" w14:textId="61C06D6A" w:rsidR="009C17D5" w:rsidRDefault="003C0C2E" w:rsidP="009C17D5">
      <w:r w:rsidRPr="003C0C2E">
        <w:lastRenderedPageBreak/>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w:t>
      </w:r>
      <w:proofErr w:type="gramStart"/>
      <w:r w:rsidRPr="003C0C2E">
        <w:t>have to</w:t>
      </w:r>
      <w:proofErr w:type="gramEnd"/>
      <w:r w:rsidRPr="003C0C2E">
        <w:t xml:space="preserve"> look after our people. </w:t>
      </w:r>
      <w:r w:rsidRPr="003C0C2E">
        <w:rPr>
          <w:b/>
          <w:bCs/>
        </w:rPr>
        <w:t>Together we can change the future</w:t>
      </w:r>
      <w:r w:rsidRPr="003C0C2E">
        <w:t>.</w:t>
      </w:r>
      <w:r w:rsidR="009C17D5">
        <w:t xml:space="preserve"> </w:t>
      </w:r>
    </w:p>
    <w:p w14:paraId="298455DF" w14:textId="6CEB5937" w:rsidR="003C0C2E" w:rsidRDefault="009C17D5" w:rsidP="009C17D5">
      <w:r>
        <w:t xml:space="preserve">To do this, everyone who works at Islington Council lives by a set of values which guide us in everything that we do: collaborative, ambitious, resourceful, and empowering. They spell out ‘CARE’, which is what we think public service is all about. </w:t>
      </w:r>
    </w:p>
    <w:p w14:paraId="2C48D4ED" w14:textId="1E0E9BED" w:rsidR="00A52F91" w:rsidRDefault="00A52F91" w:rsidP="00A52F91">
      <w:pPr>
        <w:pStyle w:val="Heading2"/>
      </w:pPr>
      <w:r>
        <w:t>Overview of the role</w:t>
      </w:r>
    </w:p>
    <w:p w14:paraId="50CA8BB3" w14:textId="77777777" w:rsidR="00E16C90" w:rsidRPr="000D4DB1" w:rsidRDefault="00E16C90" w:rsidP="00E16C90">
      <w:pPr>
        <w:pStyle w:val="paragraph"/>
        <w:rPr>
          <w:rFonts w:ascii="Arial" w:eastAsia="Arial" w:hAnsi="Arial" w:cs="Arial"/>
          <w:color w:val="000000" w:themeColor="text1"/>
        </w:rPr>
      </w:pPr>
      <w:r w:rsidRPr="5598A493">
        <w:rPr>
          <w:rFonts w:ascii="Arial" w:eastAsia="Arial" w:hAnsi="Arial" w:cs="Arial"/>
          <w:color w:val="000000" w:themeColor="text1"/>
        </w:rPr>
        <w:t>This role is based in Islington’s Integrated Discharge Service (IDS). IDS is a dynamic and fast paced team supporting residents of Islington being supported home from hospital over 7 days a week. The Senior Therapy role is key in supporting a team of Physio and Occupational Therapists assessing risk and designing interventions for Islington Residents at various stages of the Hospital Pathway to support people using their strength and achieving their outcomes. You and your team will be undertaking activity which could include:</w:t>
      </w:r>
    </w:p>
    <w:p w14:paraId="055E280D" w14:textId="77777777" w:rsidR="00E16C90" w:rsidRPr="000D4DB1" w:rsidRDefault="00E16C90" w:rsidP="00E16C90">
      <w:pPr>
        <w:pStyle w:val="paragraph"/>
        <w:numPr>
          <w:ilvl w:val="0"/>
          <w:numId w:val="20"/>
        </w:numPr>
        <w:rPr>
          <w:rFonts w:ascii="Arial" w:eastAsia="Arial" w:hAnsi="Arial" w:cs="Arial"/>
          <w:color w:val="000000" w:themeColor="text1"/>
          <w:lang w:val="en-US"/>
        </w:rPr>
      </w:pPr>
      <w:r w:rsidRPr="5598A493">
        <w:rPr>
          <w:rFonts w:ascii="Arial" w:eastAsia="Arial" w:hAnsi="Arial" w:cs="Arial"/>
          <w:color w:val="000000" w:themeColor="text1"/>
        </w:rPr>
        <w:t>Supporting the Discharge to Assess pathway through the screening of referral documentation and decision making around how we plan and support people home.</w:t>
      </w:r>
    </w:p>
    <w:p w14:paraId="08331BEB" w14:textId="77777777" w:rsidR="00E16C90" w:rsidRPr="000D4DB1" w:rsidRDefault="00E16C90" w:rsidP="00E16C90">
      <w:pPr>
        <w:pStyle w:val="paragraph"/>
        <w:numPr>
          <w:ilvl w:val="0"/>
          <w:numId w:val="20"/>
        </w:numPr>
        <w:rPr>
          <w:rFonts w:ascii="Arial" w:eastAsia="Arial" w:hAnsi="Arial" w:cs="Arial"/>
          <w:color w:val="000000" w:themeColor="text1"/>
        </w:rPr>
      </w:pPr>
      <w:r w:rsidRPr="5598A493">
        <w:rPr>
          <w:rFonts w:ascii="Arial" w:eastAsia="Arial" w:hAnsi="Arial" w:cs="Arial"/>
          <w:color w:val="000000" w:themeColor="text1"/>
        </w:rPr>
        <w:t>Post discharge assessment of people to support one off therapy interventions, to support independence, recovery or prevent admission. This could include consideration of the environment, provision equipment, alternative ways to manage daily need or therapy activities to promote strength and independence.</w:t>
      </w:r>
    </w:p>
    <w:p w14:paraId="2BC2CBC2" w14:textId="77777777" w:rsidR="00E16C90" w:rsidRPr="000D4DB1" w:rsidRDefault="00E16C90" w:rsidP="00E16C90">
      <w:pPr>
        <w:pStyle w:val="paragraph"/>
        <w:numPr>
          <w:ilvl w:val="0"/>
          <w:numId w:val="20"/>
        </w:numPr>
        <w:rPr>
          <w:rFonts w:ascii="Arial" w:eastAsia="Arial" w:hAnsi="Arial" w:cs="Arial"/>
          <w:color w:val="000000" w:themeColor="text1"/>
          <w:lang w:val="en-US"/>
        </w:rPr>
      </w:pPr>
      <w:r w:rsidRPr="5598A493">
        <w:rPr>
          <w:rFonts w:ascii="Arial" w:eastAsia="Arial" w:hAnsi="Arial" w:cs="Arial"/>
          <w:color w:val="000000" w:themeColor="text1"/>
        </w:rPr>
        <w:t xml:space="preserve">Work with people on discharge pathways to design Reablement Plans and Goals, focussed on strength-based practice and achievement of outcomes. </w:t>
      </w:r>
    </w:p>
    <w:p w14:paraId="4E91891F" w14:textId="77777777" w:rsidR="00E16C90" w:rsidRPr="000D4DB1" w:rsidRDefault="00E16C90" w:rsidP="00E16C90">
      <w:pPr>
        <w:pStyle w:val="paragraph"/>
        <w:rPr>
          <w:rFonts w:ascii="Arial" w:eastAsia="Arial" w:hAnsi="Arial" w:cs="Arial"/>
          <w:color w:val="000000" w:themeColor="text1"/>
        </w:rPr>
      </w:pPr>
      <w:r w:rsidRPr="5598A493">
        <w:rPr>
          <w:rFonts w:ascii="Arial" w:eastAsia="Arial" w:hAnsi="Arial" w:cs="Arial"/>
          <w:color w:val="000000" w:themeColor="text1"/>
        </w:rPr>
        <w:t xml:space="preserve">IDS also includes the Single Point of Contact which manages all Hospital Referral activity. Recent developments have seen greater collaboration with Islington’s Front Door which support access to Health and Social Care services across the brough providing a real opportunity to collaboratively support discharge and prevention of admission. As the Senior Therapist you will work with the management team to develop this area of work. </w:t>
      </w:r>
    </w:p>
    <w:p w14:paraId="62DD690C" w14:textId="77777777" w:rsidR="00E16C90" w:rsidRPr="000D4DB1" w:rsidRDefault="00E16C90" w:rsidP="00E16C90">
      <w:pPr>
        <w:pStyle w:val="paragraph"/>
        <w:rPr>
          <w:rFonts w:ascii="Arial" w:eastAsia="Arial" w:hAnsi="Arial" w:cs="Arial"/>
          <w:color w:val="000000" w:themeColor="text1"/>
        </w:rPr>
      </w:pPr>
      <w:r w:rsidRPr="5598A493">
        <w:rPr>
          <w:rFonts w:ascii="Arial" w:eastAsia="Arial" w:hAnsi="Arial" w:cs="Arial"/>
          <w:color w:val="000000" w:themeColor="text1"/>
        </w:rPr>
        <w:t xml:space="preserve">IDS is also co-located with Islington Reablement, which provides fantastic opportunities for our therapy team to shape Reablement Plans at the outset of the Islington Residents care journey. </w:t>
      </w:r>
    </w:p>
    <w:p w14:paraId="48D20B5E" w14:textId="77777777" w:rsidR="00175B58" w:rsidRDefault="00175B58" w:rsidP="00175B58">
      <w:pPr>
        <w:pStyle w:val="Heading2"/>
      </w:pPr>
      <w:r>
        <w:t>Key responsibilities</w:t>
      </w:r>
    </w:p>
    <w:p w14:paraId="07EA2232" w14:textId="77777777" w:rsidR="005B34A6" w:rsidRDefault="005B34A6" w:rsidP="005B34A6">
      <w:pPr>
        <w:rPr>
          <w:rFonts w:ascii="Arial" w:hAnsi="Arial" w:cs="Arial"/>
        </w:rPr>
      </w:pPr>
      <w:r w:rsidRPr="5598A493">
        <w:rPr>
          <w:rFonts w:ascii="Arial" w:hAnsi="Arial" w:cs="Arial"/>
        </w:rPr>
        <w:t xml:space="preserve">As Senior Therapist within the Discharge Service, a key part of your role will be to give leadership, management and support to staff within the team to carry out the full spectrum of statutory responsibilities under the Care Act, Mental Capacity Act and other related law and policy; carry out their roles in a strengths based way, to a high quality, and always seeking to reflect on and continually improve practice. </w:t>
      </w:r>
    </w:p>
    <w:p w14:paraId="5EDE3933" w14:textId="77777777" w:rsidR="005B34A6" w:rsidRPr="007668AA" w:rsidRDefault="005B34A6" w:rsidP="005B34A6">
      <w:pPr>
        <w:rPr>
          <w:rFonts w:ascii="Arial" w:hAnsi="Arial" w:cs="Arial"/>
        </w:rPr>
      </w:pPr>
      <w:r w:rsidRPr="5598A493">
        <w:rPr>
          <w:rFonts w:ascii="Arial" w:hAnsi="Arial" w:cs="Arial"/>
        </w:rPr>
        <w:t>You may also hold a case load of your own and will exemplify best practice in working with adults in strengths based and person-centred way, connecting people with informal, and community-based support wherever possible. You and other team members will be fully committed to working in partnership with residents, carers, community-based organisations and other key professionals involved in enabling people to be as independent as they possibly can.</w:t>
      </w:r>
    </w:p>
    <w:p w14:paraId="120F54F5" w14:textId="77777777" w:rsidR="005B34A6" w:rsidRDefault="005B34A6" w:rsidP="005B34A6">
      <w:pPr>
        <w:rPr>
          <w:rFonts w:ascii="Arial" w:hAnsi="Arial" w:cs="Arial"/>
        </w:rPr>
      </w:pPr>
      <w:r w:rsidRPr="5598A493">
        <w:rPr>
          <w:rFonts w:ascii="Arial" w:hAnsi="Arial" w:cs="Arial"/>
        </w:rPr>
        <w:t xml:space="preserve">You will have a comprehensive understanding of the impact a well-functioning resident facing team will have on people in need of care and support and their carer’s, as well as the council </w:t>
      </w:r>
      <w:r w:rsidRPr="5598A493">
        <w:rPr>
          <w:rFonts w:ascii="Arial" w:hAnsi="Arial" w:cs="Arial"/>
        </w:rPr>
        <w:lastRenderedPageBreak/>
        <w:t xml:space="preserve">and adult social care </w:t>
      </w:r>
      <w:proofErr w:type="gramStart"/>
      <w:r w:rsidRPr="5598A493">
        <w:rPr>
          <w:rFonts w:ascii="Arial" w:hAnsi="Arial" w:cs="Arial"/>
        </w:rPr>
        <w:t>department as a whole, in</w:t>
      </w:r>
      <w:proofErr w:type="gramEnd"/>
      <w:r w:rsidRPr="5598A493">
        <w:rPr>
          <w:rFonts w:ascii="Arial" w:hAnsi="Arial" w:cs="Arial"/>
        </w:rPr>
        <w:t xml:space="preserve"> contributing towards maximising people’s independence and managing the demand on council services. </w:t>
      </w:r>
    </w:p>
    <w:p w14:paraId="7FC154FC" w14:textId="77777777" w:rsidR="005B34A6" w:rsidRPr="007668AA" w:rsidRDefault="005B34A6" w:rsidP="005B34A6">
      <w:pPr>
        <w:rPr>
          <w:rFonts w:ascii="Arial" w:hAnsi="Arial" w:cs="Arial"/>
        </w:rPr>
      </w:pPr>
      <w:r w:rsidRPr="5598A493">
        <w:rPr>
          <w:rFonts w:ascii="Arial" w:hAnsi="Arial" w:cs="Arial"/>
        </w:rPr>
        <w:t>Through your clinical practice and role as a senior therapist you will prioritise delaying, preventing and reducing need for social care intervention by delivering directly and by supporting staff and  having strengths-based conversations with people, taking a relationship based and person-centred approach so that all informal sources of support are made best use of, and people can continue living life in the way that they wish. You will also support people to avoid admission to acute health settings and care homes wherever possible working closely with health partners.</w:t>
      </w:r>
    </w:p>
    <w:p w14:paraId="3CEDD064" w14:textId="77777777" w:rsidR="005B34A6" w:rsidRPr="005B34A6" w:rsidRDefault="005B34A6" w:rsidP="005B34A6">
      <w:pPr>
        <w:autoSpaceDE w:val="0"/>
        <w:autoSpaceDN w:val="0"/>
        <w:adjustRightInd w:val="0"/>
        <w:rPr>
          <w:rFonts w:ascii="Arial" w:hAnsi="Arial" w:cs="Arial"/>
        </w:rPr>
      </w:pPr>
      <w:r w:rsidRPr="5598A493">
        <w:rPr>
          <w:rFonts w:ascii="Arial" w:hAnsi="Arial" w:cs="Arial"/>
        </w:rPr>
        <w:t xml:space="preserve">You will be a senior member of a team of physio and occupational therapists, and part of a wider service that will include social workers and case managers. The team is extremely fast paced and sits at the heart of Council’s corporate customer centre to deliver positive outcomes for residents with adult social care needs. The post holder will work autonomously within professional guidelines and the overall framework of the service’s policies and procedures. </w:t>
      </w:r>
    </w:p>
    <w:p w14:paraId="2FFCE8A1" w14:textId="77777777" w:rsidR="005B34A6" w:rsidRDefault="005B34A6" w:rsidP="005B34A6">
      <w:pPr>
        <w:autoSpaceDE w:val="0"/>
        <w:autoSpaceDN w:val="0"/>
        <w:adjustRightInd w:val="0"/>
        <w:rPr>
          <w:rFonts w:ascii="Arial" w:hAnsi="Arial" w:cs="Arial"/>
        </w:rPr>
      </w:pPr>
      <w:r w:rsidRPr="5598A493">
        <w:rPr>
          <w:rFonts w:ascii="Arial" w:hAnsi="Arial" w:cs="Arial"/>
        </w:rPr>
        <w:t>The Islington’s Discharge service</w:t>
      </w:r>
      <w:r w:rsidRPr="5598A493">
        <w:rPr>
          <w:rFonts w:ascii="Arial" w:hAnsi="Arial" w:cs="Arial"/>
          <w:b/>
          <w:bCs/>
        </w:rPr>
        <w:t xml:space="preserve"> </w:t>
      </w:r>
      <w:r w:rsidRPr="5598A493">
        <w:rPr>
          <w:rFonts w:ascii="Arial" w:hAnsi="Arial" w:cs="Arial"/>
        </w:rPr>
        <w:t>works includes the following activity and outcomes:</w:t>
      </w:r>
    </w:p>
    <w:p w14:paraId="14753A50" w14:textId="77777777" w:rsidR="005B34A6" w:rsidRDefault="005B34A6" w:rsidP="005B34A6">
      <w:pPr>
        <w:pStyle w:val="ListParagraph"/>
        <w:numPr>
          <w:ilvl w:val="0"/>
          <w:numId w:val="21"/>
        </w:numPr>
        <w:autoSpaceDE w:val="0"/>
        <w:autoSpaceDN w:val="0"/>
        <w:adjustRightInd w:val="0"/>
        <w:spacing w:before="0" w:after="0"/>
        <w:rPr>
          <w:rFonts w:ascii="Arial" w:hAnsi="Arial" w:cs="Arial"/>
        </w:rPr>
      </w:pPr>
      <w:r w:rsidRPr="5598A493">
        <w:rPr>
          <w:rFonts w:ascii="Arial" w:hAnsi="Arial" w:cs="Arial"/>
        </w:rPr>
        <w:t>Work alongside the Integrated Front Door to support a single point of contact for all health and social care referrals, working to prevent admission and support timely discharge.</w:t>
      </w:r>
    </w:p>
    <w:p w14:paraId="704AD006" w14:textId="77777777" w:rsidR="005B34A6" w:rsidRDefault="005B34A6" w:rsidP="005B34A6">
      <w:pPr>
        <w:pStyle w:val="ListParagraph"/>
        <w:numPr>
          <w:ilvl w:val="0"/>
          <w:numId w:val="21"/>
        </w:numPr>
        <w:autoSpaceDE w:val="0"/>
        <w:autoSpaceDN w:val="0"/>
        <w:adjustRightInd w:val="0"/>
        <w:spacing w:before="0" w:after="0"/>
        <w:rPr>
          <w:rFonts w:ascii="Arial" w:hAnsi="Arial" w:cs="Arial"/>
        </w:rPr>
      </w:pPr>
      <w:r w:rsidRPr="5598A493">
        <w:rPr>
          <w:rFonts w:ascii="Arial" w:hAnsi="Arial" w:cs="Arial"/>
        </w:rPr>
        <w:t xml:space="preserve">Reduce residents' length of stay in hospital </w:t>
      </w:r>
    </w:p>
    <w:p w14:paraId="011B6288" w14:textId="77777777" w:rsidR="005B34A6" w:rsidRDefault="005B34A6" w:rsidP="005B34A6">
      <w:pPr>
        <w:pStyle w:val="ListParagraph"/>
        <w:numPr>
          <w:ilvl w:val="0"/>
          <w:numId w:val="21"/>
        </w:numPr>
        <w:autoSpaceDE w:val="0"/>
        <w:autoSpaceDN w:val="0"/>
        <w:adjustRightInd w:val="0"/>
        <w:spacing w:before="0" w:after="0"/>
        <w:rPr>
          <w:rFonts w:ascii="Arial" w:hAnsi="Arial" w:cs="Arial"/>
        </w:rPr>
      </w:pPr>
      <w:r w:rsidRPr="5598A493">
        <w:rPr>
          <w:rFonts w:ascii="Arial" w:hAnsi="Arial" w:cs="Arial"/>
        </w:rPr>
        <w:t xml:space="preserve">Support assessment in a   in an environment familiar to the individual. </w:t>
      </w:r>
    </w:p>
    <w:p w14:paraId="129FA1B3" w14:textId="77777777" w:rsidR="005B34A6" w:rsidRDefault="005B34A6" w:rsidP="005B34A6">
      <w:pPr>
        <w:pStyle w:val="ListParagraph"/>
        <w:numPr>
          <w:ilvl w:val="0"/>
          <w:numId w:val="21"/>
        </w:numPr>
        <w:autoSpaceDE w:val="0"/>
        <w:autoSpaceDN w:val="0"/>
        <w:adjustRightInd w:val="0"/>
        <w:spacing w:before="0" w:after="0"/>
        <w:rPr>
          <w:rFonts w:ascii="Arial" w:hAnsi="Arial" w:cs="Arial"/>
        </w:rPr>
      </w:pPr>
      <w:r w:rsidRPr="5598A493">
        <w:rPr>
          <w:rFonts w:ascii="Arial" w:hAnsi="Arial" w:cs="Arial"/>
        </w:rPr>
        <w:t xml:space="preserve">Undertake assessment that consider the need for the provision of advice, support, equipment and ongoing care in the community to support needs. </w:t>
      </w:r>
    </w:p>
    <w:p w14:paraId="110AFC8A" w14:textId="77777777" w:rsidR="005B34A6" w:rsidRPr="00F9242B" w:rsidRDefault="005B34A6" w:rsidP="005B34A6">
      <w:pPr>
        <w:pStyle w:val="ListParagraph"/>
        <w:numPr>
          <w:ilvl w:val="0"/>
          <w:numId w:val="21"/>
        </w:numPr>
        <w:spacing w:before="0" w:after="0"/>
        <w:rPr>
          <w:rFonts w:ascii="Arial" w:hAnsi="Arial" w:cs="Arial"/>
        </w:rPr>
      </w:pPr>
      <w:r w:rsidRPr="5598A493">
        <w:rPr>
          <w:rFonts w:ascii="Arial" w:hAnsi="Arial" w:cs="Arial"/>
        </w:rPr>
        <w:t>Screening and triage of Pathway 1 referrals, identifying the most appropriate pathway and assessor, and assisting in arranging restarts of package of care.</w:t>
      </w:r>
    </w:p>
    <w:p w14:paraId="6D86F510" w14:textId="77777777" w:rsidR="005B34A6" w:rsidRPr="00F9242B" w:rsidRDefault="005B34A6" w:rsidP="005B34A6">
      <w:pPr>
        <w:pStyle w:val="ListParagraph"/>
        <w:numPr>
          <w:ilvl w:val="0"/>
          <w:numId w:val="21"/>
        </w:numPr>
        <w:spacing w:before="0" w:after="0"/>
        <w:rPr>
          <w:rFonts w:ascii="Arial" w:hAnsi="Arial" w:cs="Arial"/>
        </w:rPr>
      </w:pPr>
      <w:r w:rsidRPr="5598A493">
        <w:rPr>
          <w:rFonts w:ascii="Arial" w:hAnsi="Arial" w:cs="Arial"/>
        </w:rPr>
        <w:t>Identifying and implementing reablement and rehabilitation goals for people under the discharge to assess and take home and settle pathways.</w:t>
      </w:r>
    </w:p>
    <w:p w14:paraId="6D744E79" w14:textId="77777777" w:rsidR="005B34A6" w:rsidRPr="003470D3" w:rsidRDefault="005B34A6" w:rsidP="005B34A6">
      <w:pPr>
        <w:pStyle w:val="ListParagraph"/>
        <w:numPr>
          <w:ilvl w:val="0"/>
          <w:numId w:val="21"/>
        </w:numPr>
        <w:spacing w:before="0" w:after="0"/>
        <w:rPr>
          <w:rFonts w:ascii="Arial" w:hAnsi="Arial" w:cs="Arial"/>
        </w:rPr>
      </w:pPr>
      <w:r w:rsidRPr="5598A493">
        <w:rPr>
          <w:rFonts w:ascii="Arial" w:hAnsi="Arial" w:cs="Arial"/>
        </w:rPr>
        <w:t xml:space="preserve">Assess the therapy needs of people in the community who do not require a package of care. Working collaboratively with the Community Health Care Teams, Social Care and Voluntary sectors to set up the support required to enable people to be cared for and maximise their independence at home. </w:t>
      </w:r>
    </w:p>
    <w:p w14:paraId="21F37085" w14:textId="77777777" w:rsidR="005B34A6" w:rsidRDefault="005B34A6" w:rsidP="005B34A6">
      <w:pPr>
        <w:numPr>
          <w:ilvl w:val="0"/>
          <w:numId w:val="21"/>
        </w:numPr>
        <w:autoSpaceDE w:val="0"/>
        <w:autoSpaceDN w:val="0"/>
        <w:adjustRightInd w:val="0"/>
        <w:spacing w:before="0" w:after="0"/>
        <w:rPr>
          <w:rFonts w:ascii="Arial" w:hAnsi="Arial" w:cs="Arial"/>
        </w:rPr>
      </w:pPr>
      <w:r w:rsidRPr="5598A493">
        <w:rPr>
          <w:rFonts w:ascii="Arial" w:hAnsi="Arial" w:cs="Arial"/>
        </w:rPr>
        <w:t xml:space="preserve">Undertake assessment of needs for patients with diverse physical, social &amp; medical presentations to provide a clinical assessment and evidence-based intervention and effective clinical management. </w:t>
      </w:r>
    </w:p>
    <w:p w14:paraId="13305BD6" w14:textId="6F2B4F06" w:rsidR="005B34A6" w:rsidRPr="003E60CB" w:rsidRDefault="005B34A6" w:rsidP="005B34A6">
      <w:pPr>
        <w:pStyle w:val="ListParagraph"/>
        <w:numPr>
          <w:ilvl w:val="0"/>
          <w:numId w:val="21"/>
        </w:numPr>
        <w:autoSpaceDE w:val="0"/>
        <w:autoSpaceDN w:val="0"/>
        <w:adjustRightInd w:val="0"/>
        <w:spacing w:before="0" w:after="0"/>
        <w:rPr>
          <w:rFonts w:ascii="Arial" w:hAnsi="Arial" w:cs="Arial"/>
        </w:rPr>
      </w:pPr>
      <w:r w:rsidRPr="5598A493">
        <w:rPr>
          <w:rFonts w:ascii="Arial" w:hAnsi="Arial" w:cs="Arial"/>
        </w:rPr>
        <w:t xml:space="preserve">Provide continued therapeutic support for some resident son the Reablement pathway. </w:t>
      </w:r>
    </w:p>
    <w:p w14:paraId="0E1E89A4" w14:textId="0A0D3711" w:rsidR="00ED5A19" w:rsidRDefault="00192BF5" w:rsidP="00183FCE">
      <w:r w:rsidRPr="00192BF5">
        <w:t>Any additional duties consistent with the grade and level of responsibility of this position, for which the holder possesses the required experience and/or training.</w:t>
      </w:r>
      <w:r w:rsidR="003F2B54">
        <w:t xml:space="preserve"> </w:t>
      </w:r>
    </w:p>
    <w:p w14:paraId="00EB44F9" w14:textId="1F286A3F" w:rsidR="00F00111" w:rsidRDefault="00F00111" w:rsidP="00F00111">
      <w:pPr>
        <w:pStyle w:val="Heading3"/>
      </w:pPr>
      <w:r>
        <w:lastRenderedPageBreak/>
        <w:t xml:space="preserve">Budget responsibilities </w:t>
      </w:r>
    </w:p>
    <w:p w14:paraId="31D21F36" w14:textId="77777777" w:rsidR="002F4578" w:rsidRDefault="002F4578" w:rsidP="002F4578">
      <w:pPr>
        <w:pStyle w:val="Heading3"/>
        <w:rPr>
          <w:rFonts w:asciiTheme="minorHAnsi" w:eastAsiaTheme="minorHAnsi" w:hAnsiTheme="minorHAnsi" w:cstheme="minorBidi"/>
          <w:sz w:val="24"/>
        </w:rPr>
      </w:pPr>
      <w:r>
        <w:rPr>
          <w:rFonts w:asciiTheme="minorHAnsi" w:eastAsiaTheme="minorHAnsi" w:hAnsiTheme="minorHAnsi" w:cstheme="minorBidi"/>
          <w:sz w:val="24"/>
        </w:rPr>
        <w:t>As Senior Therapist you will e</w:t>
      </w:r>
      <w:r w:rsidRPr="002F4578">
        <w:rPr>
          <w:rFonts w:asciiTheme="minorHAnsi" w:eastAsiaTheme="minorHAnsi" w:hAnsiTheme="minorHAnsi" w:cstheme="minorBidi"/>
          <w:sz w:val="24"/>
        </w:rPr>
        <w:t>nsure that any commissioned packages are cost effective, innovative, using strength-based practice values and focussed on recovery, ensuring constructive challenge and support is provided to the team as required through the authorisation of support plans and assessments in this regard.</w:t>
      </w:r>
    </w:p>
    <w:p w14:paraId="4F6CE760" w14:textId="731DD5A8" w:rsidR="002F4578" w:rsidRDefault="002F4578" w:rsidP="002F4578">
      <w:pPr>
        <w:pStyle w:val="Heading3"/>
        <w:rPr>
          <w:rFonts w:asciiTheme="minorHAnsi" w:eastAsiaTheme="minorHAnsi" w:hAnsiTheme="minorHAnsi" w:cstheme="minorBidi"/>
          <w:sz w:val="24"/>
        </w:rPr>
      </w:pPr>
      <w:r>
        <w:rPr>
          <w:rFonts w:asciiTheme="minorHAnsi" w:eastAsiaTheme="minorHAnsi" w:hAnsiTheme="minorHAnsi" w:cstheme="minorBidi"/>
          <w:sz w:val="24"/>
        </w:rPr>
        <w:t>You will</w:t>
      </w:r>
      <w:r w:rsidRPr="002F4578">
        <w:rPr>
          <w:rFonts w:asciiTheme="minorHAnsi" w:eastAsiaTheme="minorHAnsi" w:hAnsiTheme="minorHAnsi" w:cstheme="minorBidi"/>
          <w:sz w:val="24"/>
        </w:rPr>
        <w:t xml:space="preserve"> that use of resources is linked to clear impact and measurable outcomes for service users, ensuring that value for money is sought and that the Council systems are always kept up to date with financial matters and that the need for support is kept under continual review and changed appropriately.</w:t>
      </w:r>
    </w:p>
    <w:p w14:paraId="5E5210C9" w14:textId="77777777" w:rsidR="00E815B3" w:rsidRDefault="002F4578" w:rsidP="002F4578">
      <w:pPr>
        <w:pStyle w:val="Heading3"/>
        <w:rPr>
          <w:rFonts w:asciiTheme="minorHAnsi" w:eastAsiaTheme="minorHAnsi" w:hAnsiTheme="minorHAnsi" w:cstheme="minorBidi"/>
          <w:sz w:val="24"/>
        </w:rPr>
      </w:pPr>
      <w:r>
        <w:rPr>
          <w:rFonts w:asciiTheme="minorHAnsi" w:eastAsiaTheme="minorHAnsi" w:hAnsiTheme="minorHAnsi" w:cstheme="minorBidi"/>
          <w:sz w:val="24"/>
        </w:rPr>
        <w:t>You will c</w:t>
      </w:r>
      <w:r w:rsidRPr="002F4578">
        <w:rPr>
          <w:rFonts w:asciiTheme="minorHAnsi" w:eastAsiaTheme="minorHAnsi" w:hAnsiTheme="minorHAnsi" w:cstheme="minorBidi"/>
          <w:sz w:val="24"/>
        </w:rPr>
        <w:t xml:space="preserve">omply with all resource and finance governance processes, cost controls and income maximisation in an ever-changing environment, fluctuating demands and priorities. </w:t>
      </w:r>
    </w:p>
    <w:p w14:paraId="104F6B44" w14:textId="242C9B64" w:rsidR="00F00111" w:rsidRPr="002F4578" w:rsidRDefault="00F00111" w:rsidP="002F4578">
      <w:pPr>
        <w:pStyle w:val="Heading3"/>
        <w:rPr>
          <w:rFonts w:asciiTheme="minorHAnsi" w:eastAsiaTheme="minorHAnsi" w:hAnsiTheme="minorHAnsi" w:cstheme="minorBidi"/>
          <w:sz w:val="24"/>
        </w:rPr>
      </w:pPr>
      <w:r>
        <w:t>Compliance</w:t>
      </w:r>
      <w:r w:rsidR="00100B0F">
        <w:t xml:space="preserve"> </w:t>
      </w:r>
      <w:r w:rsidR="00654A86">
        <w:t xml:space="preserve"> </w:t>
      </w:r>
    </w:p>
    <w:p w14:paraId="55CCA674" w14:textId="54C76674" w:rsidR="00D42E8D" w:rsidRDefault="00D42E8D" w:rsidP="00D42E8D">
      <w:pPr>
        <w:spacing w:before="0" w:after="0"/>
      </w:pPr>
      <w:r>
        <w:t xml:space="preserve">You will </w:t>
      </w:r>
      <w:r w:rsidR="00DE106B">
        <w:t xml:space="preserve">understand and be able to implement the requirements of </w:t>
      </w:r>
      <w:r w:rsidR="00FE7123">
        <w:t>the Care Act and Mental Capacity Act, this may include</w:t>
      </w:r>
      <w:r>
        <w:t xml:space="preserve">, undertaking </w:t>
      </w:r>
      <w:r w:rsidR="00FE7123">
        <w:t xml:space="preserve">Care Act or </w:t>
      </w:r>
      <w:r>
        <w:t>Mental Capacity Assessments and Best Interest reports, making legal referrals and ensuring legal processes are followed in respect of Court of Protection.</w:t>
      </w:r>
    </w:p>
    <w:p w14:paraId="1DB990E0" w14:textId="720C1D4A" w:rsidR="00D42E8D" w:rsidRDefault="00D42E8D" w:rsidP="00D42E8D">
      <w:pPr>
        <w:spacing w:before="0" w:after="0"/>
      </w:pPr>
      <w:r>
        <w:t xml:space="preserve">   </w:t>
      </w:r>
    </w:p>
    <w:p w14:paraId="72F7AF39" w14:textId="14A0DBAA" w:rsidR="00D42E8D" w:rsidRDefault="00FE7123" w:rsidP="00D42E8D">
      <w:pPr>
        <w:spacing w:before="0" w:after="0"/>
      </w:pPr>
      <w:r>
        <w:t xml:space="preserve">You will </w:t>
      </w:r>
      <w:r w:rsidR="00D42E8D">
        <w:t xml:space="preserve">support the Service Lead in providing timely responses to Members Enquiries, Freedom of Information Requests, complaints, legal enquiries and processes e.g. Inquests, police investigations etc. including attending Court to represent LBI where necessary.  </w:t>
      </w:r>
    </w:p>
    <w:p w14:paraId="18C75E7F" w14:textId="77777777" w:rsidR="00FE7123" w:rsidRDefault="00FE7123" w:rsidP="00D42E8D">
      <w:pPr>
        <w:spacing w:before="0" w:after="0"/>
      </w:pPr>
    </w:p>
    <w:p w14:paraId="230A1359" w14:textId="605691B7" w:rsidR="00D42E8D" w:rsidRDefault="00FE7123" w:rsidP="00D42E8D">
      <w:pPr>
        <w:spacing w:before="0" w:after="0"/>
      </w:pPr>
      <w:r>
        <w:t xml:space="preserve">You will </w:t>
      </w:r>
      <w:r w:rsidR="00D42E8D">
        <w:t xml:space="preserve">contribute to Departmental quality assurance programmes and undertake audits when directed, sharing results and implementing action plans to improve the service.  </w:t>
      </w:r>
    </w:p>
    <w:p w14:paraId="64B76085" w14:textId="77777777" w:rsidR="00FE7123" w:rsidRDefault="00FE7123" w:rsidP="00D42E8D">
      <w:pPr>
        <w:spacing w:before="0" w:after="0"/>
      </w:pPr>
    </w:p>
    <w:p w14:paraId="5494F7B3" w14:textId="6E1C0544" w:rsidR="00D42E8D" w:rsidRDefault="00FE7123" w:rsidP="00D42E8D">
      <w:pPr>
        <w:spacing w:before="0" w:after="0"/>
      </w:pPr>
      <w:r>
        <w:t xml:space="preserve">You will </w:t>
      </w:r>
      <w:r w:rsidR="00D42E8D">
        <w:t>ensure all work undertaken with people, carers and others is recorded accurately and in a timely manner, using information technology systems to carry out duties in the most efficient and effective manner.</w:t>
      </w:r>
    </w:p>
    <w:p w14:paraId="23B74D99" w14:textId="77777777" w:rsidR="00FE7123" w:rsidRDefault="00FE7123" w:rsidP="00D42E8D">
      <w:pPr>
        <w:spacing w:before="0" w:after="0"/>
      </w:pPr>
    </w:p>
    <w:p w14:paraId="71EF7AF8" w14:textId="5B196846" w:rsidR="00D42E8D" w:rsidRDefault="00FE7123" w:rsidP="00D42E8D">
      <w:pPr>
        <w:spacing w:before="0" w:after="0"/>
      </w:pPr>
      <w:r>
        <w:t xml:space="preserve">You will </w:t>
      </w:r>
      <w:r w:rsidR="00D42E8D">
        <w:t xml:space="preserve">uphold service criteria, make decisions regarding the closure/transfer of cases and to be the first point for negotiating complex cases. </w:t>
      </w:r>
    </w:p>
    <w:p w14:paraId="0E084B14" w14:textId="77777777" w:rsidR="00FE7123" w:rsidRDefault="00FE7123" w:rsidP="00D42E8D">
      <w:pPr>
        <w:spacing w:before="0" w:after="0"/>
      </w:pPr>
    </w:p>
    <w:p w14:paraId="0B4D8059" w14:textId="55271238" w:rsidR="00D42E8D" w:rsidRDefault="00FE7123" w:rsidP="00D42E8D">
      <w:pPr>
        <w:spacing w:before="0" w:after="0"/>
      </w:pPr>
      <w:r>
        <w:t>You will e</w:t>
      </w:r>
      <w:r w:rsidR="00D42E8D">
        <w:t>nsure legal, regulatory and policy compliance under GDPR, Health and Safety and in area of your specialism identifying opportunities and risks and escalating where appropriate.</w:t>
      </w:r>
    </w:p>
    <w:p w14:paraId="35A0D871" w14:textId="77777777" w:rsidR="00FE7123" w:rsidRDefault="00FE7123" w:rsidP="00D42E8D">
      <w:pPr>
        <w:spacing w:before="0" w:after="0"/>
      </w:pPr>
    </w:p>
    <w:p w14:paraId="37417A60" w14:textId="29564F42" w:rsidR="00D42E8D" w:rsidRDefault="00FE7123" w:rsidP="00D42E8D">
      <w:pPr>
        <w:spacing w:before="0" w:after="0"/>
      </w:pPr>
      <w:r>
        <w:t xml:space="preserve">You </w:t>
      </w:r>
      <w:r w:rsidR="003E60CB">
        <w:t>will always</w:t>
      </w:r>
      <w:r w:rsidR="00D42E8D">
        <w:t xml:space="preserve"> carry out responsibilities/duties within the framework of the Council's Dignity for all Policy. (Equal Opportunities Policy).</w:t>
      </w:r>
    </w:p>
    <w:p w14:paraId="2411AD3C" w14:textId="77777777" w:rsidR="00FE7123" w:rsidRDefault="00FE7123" w:rsidP="00D42E8D">
      <w:pPr>
        <w:spacing w:before="0" w:after="0"/>
      </w:pPr>
    </w:p>
    <w:p w14:paraId="383FE8A7" w14:textId="7C117285" w:rsidR="00492D7C" w:rsidRDefault="00FE7123" w:rsidP="00D42E8D">
      <w:pPr>
        <w:spacing w:before="0" w:after="0"/>
        <w:rPr>
          <w:bCs/>
          <w:sz w:val="40"/>
        </w:rPr>
      </w:pPr>
      <w:r>
        <w:t>You will a</w:t>
      </w:r>
      <w:r w:rsidR="00D42E8D">
        <w:t xml:space="preserve">dhere to the standards of conduct, performance and ethics of </w:t>
      </w:r>
      <w:r w:rsidR="00E232F6">
        <w:t>Health and Care Profession</w:t>
      </w:r>
      <w:r w:rsidR="003E60CB">
        <w:t>s</w:t>
      </w:r>
      <w:r w:rsidR="00E232F6">
        <w:t xml:space="preserve"> Council</w:t>
      </w:r>
      <w:r w:rsidR="00D42E8D">
        <w:t>.</w:t>
      </w:r>
      <w:r w:rsidR="00492D7C">
        <w:br w:type="page"/>
      </w:r>
    </w:p>
    <w:p w14:paraId="70C62739" w14:textId="0FCCA0C2" w:rsidR="00492D7C" w:rsidRPr="005F501A" w:rsidRDefault="00492D7C" w:rsidP="00492D7C">
      <w:pPr>
        <w:pStyle w:val="Heading2"/>
      </w:pPr>
      <w:r w:rsidRPr="005F501A">
        <w:lastRenderedPageBreak/>
        <w:t>Person specification</w:t>
      </w:r>
    </w:p>
    <w:p w14:paraId="7CDBAAD1" w14:textId="0F826DD5" w:rsidR="00492D7C" w:rsidRDefault="00A83EB1" w:rsidP="00A83EB1">
      <w:r w:rsidRPr="00A83EB1">
        <w:t>Your application form needs to demonstrate how you fulfil the role's requirements. It is essential to address the criteria, as this will be used to evaluate your suitability for the position.</w:t>
      </w:r>
    </w:p>
    <w:p w14:paraId="4A86F321" w14:textId="6E6D22B2" w:rsidR="00492D7C" w:rsidRPr="005F501A" w:rsidRDefault="00EF3333" w:rsidP="00492D7C">
      <w:pPr>
        <w:pStyle w:val="Heading3"/>
      </w:pPr>
      <w:r>
        <w:t>Essential and desirable c</w:t>
      </w:r>
      <w:r w:rsidR="00492D7C" w:rsidRPr="005F501A">
        <w:t>riteria</w:t>
      </w:r>
    </w:p>
    <w:p w14:paraId="71805735" w14:textId="76A95094" w:rsidR="007D7500" w:rsidRDefault="00492D7C" w:rsidP="00787552">
      <w:pPr>
        <w:pStyle w:val="BodytextIslington"/>
      </w:pPr>
      <w:r w:rsidRPr="00492D7C">
        <w:t>Essential: the basic requirements that must be met for someone to be considered for a particular job. These criteria are mandatory and cannot be negotiated.</w:t>
      </w:r>
      <w:r>
        <w:t xml:space="preserve"> </w:t>
      </w:r>
      <w:r w:rsidRPr="00492D7C">
        <w:t>Essential criteria directly impact the core qualifications or skills necessary to perform the job effectively.</w:t>
      </w:r>
    </w:p>
    <w:p w14:paraId="582250D2" w14:textId="1AA96E28" w:rsidR="00492D7C" w:rsidRDefault="00492D7C" w:rsidP="00787552">
      <w:pPr>
        <w:pStyle w:val="BodytextIslington"/>
      </w:pPr>
      <w:r>
        <w:t xml:space="preserve">Desirable: </w:t>
      </w:r>
      <w:r w:rsidR="007D7500" w:rsidRPr="007D7500">
        <w:t xml:space="preserve">the additional qualities, skills, or qualifications that would be advantageous for a candidate to possess but are not mandatory. </w:t>
      </w:r>
      <w:r w:rsidR="007D7500">
        <w:t>N</w:t>
      </w:r>
      <w:r w:rsidR="007D7500" w:rsidRPr="007D7500">
        <w:t>ot meeting them does not automatically disqualify someone from consideration for the job.</w:t>
      </w:r>
      <w:r w:rsidR="00950039">
        <w:t xml:space="preserve"> This also allows candidates who do not possess certain desirable criteria the opportunity to </w:t>
      </w:r>
      <w:r w:rsidR="00D761AD">
        <w:t xml:space="preserve">explain how their other knowledge, experience and skills relate to these and what they may be in the process of doing or </w:t>
      </w:r>
      <w:r w:rsidR="00AF1E6A">
        <w:t>willing to do to achieve these.</w:t>
      </w:r>
    </w:p>
    <w:p w14:paraId="3126716C" w14:textId="43277ED5" w:rsidR="00052EED" w:rsidRPr="00A52F91" w:rsidRDefault="00052EED" w:rsidP="00A52F91">
      <w:pPr>
        <w:pStyle w:val="Heading4"/>
      </w:pPr>
      <w:r w:rsidRPr="00A52F91">
        <w:t>Knowledge</w:t>
      </w:r>
      <w:r w:rsidR="00515C48">
        <w:t>, experience, and skills</w:t>
      </w:r>
      <w:r w:rsidR="00A47BC6">
        <w:t xml:space="preserve"> </w:t>
      </w:r>
    </w:p>
    <w:tbl>
      <w:tblPr>
        <w:tblStyle w:val="IslingtonTableStyle"/>
        <w:tblW w:w="10206"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Essential experience criteria"/>
      </w:tblPr>
      <w:tblGrid>
        <w:gridCol w:w="846"/>
        <w:gridCol w:w="6667"/>
        <w:gridCol w:w="2693"/>
      </w:tblGrid>
      <w:tr w:rsidR="005362E2" w:rsidRPr="001971FF" w14:paraId="2563625C" w14:textId="6C1D05F1" w:rsidTr="003036D8">
        <w:trPr>
          <w:cnfStyle w:val="100000000000" w:firstRow="1" w:lastRow="0" w:firstColumn="0" w:lastColumn="0" w:oddVBand="0" w:evenVBand="0" w:oddHBand="0" w:evenHBand="0" w:firstRowFirstColumn="0" w:firstRowLastColumn="0" w:lastRowFirstColumn="0" w:lastRowLastColumn="0"/>
          <w:trHeight w:val="313"/>
        </w:trPr>
        <w:tc>
          <w:tcPr>
            <w:tcW w:w="846" w:type="dxa"/>
          </w:tcPr>
          <w:p w14:paraId="2ADA104E" w14:textId="77777777" w:rsidR="005362E2" w:rsidRPr="00277255" w:rsidRDefault="005362E2">
            <w:pPr>
              <w:pStyle w:val="BodytextIslington"/>
            </w:pPr>
            <w:r>
              <w:t>Point</w:t>
            </w:r>
          </w:p>
        </w:tc>
        <w:tc>
          <w:tcPr>
            <w:tcW w:w="6667" w:type="dxa"/>
          </w:tcPr>
          <w:p w14:paraId="0AB05289" w14:textId="77777777" w:rsidR="005362E2" w:rsidRPr="00277255" w:rsidRDefault="005362E2">
            <w:pPr>
              <w:pStyle w:val="BodytextIslington"/>
            </w:pPr>
            <w:r w:rsidRPr="00277255">
              <w:t>Criteria description</w:t>
            </w:r>
          </w:p>
        </w:tc>
        <w:tc>
          <w:tcPr>
            <w:tcW w:w="2693" w:type="dxa"/>
          </w:tcPr>
          <w:p w14:paraId="295B0F36" w14:textId="77777777" w:rsidR="005362E2" w:rsidRPr="00277255" w:rsidRDefault="005362E2">
            <w:pPr>
              <w:pStyle w:val="BodytextIslington"/>
            </w:pPr>
            <w:r>
              <w:t>Essential/desirable</w:t>
            </w:r>
          </w:p>
        </w:tc>
      </w:tr>
      <w:tr w:rsidR="00087F62" w14:paraId="2B6FB6C2" w14:textId="22B1F647" w:rsidTr="00556B0E">
        <w:trPr>
          <w:cantSplit/>
          <w:trHeight w:val="313"/>
        </w:trPr>
        <w:tc>
          <w:tcPr>
            <w:tcW w:w="846" w:type="dxa"/>
          </w:tcPr>
          <w:p w14:paraId="70C131CB" w14:textId="41D8BA6C" w:rsidR="00087F62" w:rsidRPr="00947867" w:rsidRDefault="00087F62" w:rsidP="00087F62">
            <w:pPr>
              <w:pStyle w:val="BodytextIslington"/>
              <w:rPr>
                <w:rFonts w:ascii="Arial" w:hAnsi="Arial" w:cs="Arial"/>
              </w:rPr>
            </w:pPr>
            <w:r w:rsidRPr="00947867">
              <w:rPr>
                <w:rFonts w:ascii="Arial" w:hAnsi="Arial" w:cs="Arial"/>
              </w:rPr>
              <w:t>1</w:t>
            </w:r>
          </w:p>
        </w:tc>
        <w:tc>
          <w:tcPr>
            <w:tcW w:w="6667" w:type="dxa"/>
          </w:tcPr>
          <w:p w14:paraId="3EA038CD" w14:textId="3274954E" w:rsidR="00087F62" w:rsidRPr="00947867" w:rsidRDefault="00087F62" w:rsidP="00087F62">
            <w:pPr>
              <w:pStyle w:val="BodytextIslington"/>
              <w:rPr>
                <w:rFonts w:ascii="Arial" w:hAnsi="Arial" w:cs="Arial"/>
                <w:color w:val="000000"/>
                <w:shd w:val="clear" w:color="auto" w:fill="FFFFFF"/>
              </w:rPr>
            </w:pPr>
            <w:r w:rsidRPr="00947867">
              <w:rPr>
                <w:rFonts w:ascii="Arial" w:hAnsi="Arial" w:cs="Arial"/>
              </w:rPr>
              <w:t>HCPC Registered Occupational or Physio Therapist.</w:t>
            </w:r>
          </w:p>
        </w:tc>
        <w:tc>
          <w:tcPr>
            <w:tcW w:w="2693" w:type="dxa"/>
          </w:tcPr>
          <w:p w14:paraId="23AFD449" w14:textId="390A483C" w:rsidR="00087F62" w:rsidRPr="00947867" w:rsidRDefault="00087F62" w:rsidP="00087F62">
            <w:pPr>
              <w:pStyle w:val="BodytextIslington"/>
              <w:rPr>
                <w:rFonts w:ascii="Arial" w:eastAsia="Tahoma" w:hAnsi="Arial" w:cs="Arial"/>
              </w:rPr>
            </w:pPr>
            <w:r w:rsidRPr="00947867">
              <w:rPr>
                <w:rFonts w:ascii="Arial" w:hAnsi="Arial" w:cs="Arial"/>
                <w:lang w:val="en-US"/>
              </w:rPr>
              <w:t>Essential</w:t>
            </w:r>
          </w:p>
        </w:tc>
      </w:tr>
      <w:tr w:rsidR="00087F62" w14:paraId="0B290542" w14:textId="0119CDA4" w:rsidTr="00556B0E">
        <w:trPr>
          <w:cantSplit/>
          <w:trHeight w:val="313"/>
        </w:trPr>
        <w:tc>
          <w:tcPr>
            <w:tcW w:w="846" w:type="dxa"/>
          </w:tcPr>
          <w:p w14:paraId="300D22B7" w14:textId="224FFB5C" w:rsidR="00087F62" w:rsidRPr="00947867" w:rsidRDefault="00087F62" w:rsidP="00087F62">
            <w:pPr>
              <w:pStyle w:val="BodytextIslington"/>
              <w:rPr>
                <w:rFonts w:ascii="Arial" w:hAnsi="Arial" w:cs="Arial"/>
              </w:rPr>
            </w:pPr>
            <w:r w:rsidRPr="00947867">
              <w:rPr>
                <w:rFonts w:ascii="Arial" w:hAnsi="Arial" w:cs="Arial"/>
              </w:rPr>
              <w:t>2</w:t>
            </w:r>
          </w:p>
        </w:tc>
        <w:tc>
          <w:tcPr>
            <w:tcW w:w="6667" w:type="dxa"/>
          </w:tcPr>
          <w:p w14:paraId="02F996BC" w14:textId="716AC6DE" w:rsidR="00087F62" w:rsidRPr="00947867" w:rsidRDefault="00087F62" w:rsidP="00087F62">
            <w:pPr>
              <w:pStyle w:val="BodytextIslington"/>
              <w:rPr>
                <w:rFonts w:ascii="Arial" w:hAnsi="Arial" w:cs="Arial"/>
                <w:color w:val="000000"/>
                <w:shd w:val="clear" w:color="auto" w:fill="FFFFFF"/>
              </w:rPr>
            </w:pPr>
            <w:proofErr w:type="gramStart"/>
            <w:r w:rsidRPr="00947867">
              <w:rPr>
                <w:rFonts w:ascii="Arial" w:hAnsi="Arial" w:cs="Arial"/>
                <w:lang w:val="en-US"/>
              </w:rPr>
              <w:t>Willingness</w:t>
            </w:r>
            <w:proofErr w:type="gramEnd"/>
            <w:r w:rsidRPr="00947867">
              <w:rPr>
                <w:rFonts w:ascii="Arial" w:hAnsi="Arial" w:cs="Arial"/>
                <w:lang w:val="en-US"/>
              </w:rPr>
              <w:t xml:space="preserve"> to undertake the required training and work as a Practice Educator for student Therapists.</w:t>
            </w:r>
          </w:p>
        </w:tc>
        <w:tc>
          <w:tcPr>
            <w:tcW w:w="2693" w:type="dxa"/>
          </w:tcPr>
          <w:p w14:paraId="3C184C04" w14:textId="38D7EC80" w:rsidR="00087F62" w:rsidRPr="00947867" w:rsidRDefault="00087F62" w:rsidP="00087F62">
            <w:pPr>
              <w:pStyle w:val="BodytextIslington"/>
              <w:rPr>
                <w:rFonts w:ascii="Arial" w:eastAsia="Tahoma" w:hAnsi="Arial" w:cs="Arial"/>
              </w:rPr>
            </w:pPr>
            <w:r w:rsidRPr="00947867">
              <w:rPr>
                <w:rFonts w:ascii="Arial" w:hAnsi="Arial" w:cs="Arial"/>
                <w:lang w:val="en-US"/>
              </w:rPr>
              <w:t>Essential</w:t>
            </w:r>
          </w:p>
        </w:tc>
      </w:tr>
      <w:tr w:rsidR="00091051" w14:paraId="4BCCAB16" w14:textId="328C9A0F" w:rsidTr="00917DF5">
        <w:trPr>
          <w:cantSplit/>
          <w:trHeight w:val="313"/>
        </w:trPr>
        <w:tc>
          <w:tcPr>
            <w:tcW w:w="846" w:type="dxa"/>
          </w:tcPr>
          <w:p w14:paraId="6AD2156C" w14:textId="6CA601B0" w:rsidR="00091051" w:rsidRPr="00947867" w:rsidRDefault="00091051" w:rsidP="00091051">
            <w:pPr>
              <w:pStyle w:val="BodytextIslington"/>
              <w:rPr>
                <w:rFonts w:ascii="Arial" w:hAnsi="Arial" w:cs="Arial"/>
              </w:rPr>
            </w:pPr>
            <w:r w:rsidRPr="00947867">
              <w:rPr>
                <w:rFonts w:ascii="Arial" w:hAnsi="Arial" w:cs="Arial"/>
                <w:sz w:val="20"/>
                <w:szCs w:val="20"/>
              </w:rPr>
              <w:t>3</w:t>
            </w:r>
          </w:p>
        </w:tc>
        <w:tc>
          <w:tcPr>
            <w:tcW w:w="6667" w:type="dxa"/>
          </w:tcPr>
          <w:p w14:paraId="188CCECA" w14:textId="221736CC" w:rsidR="00091051" w:rsidRPr="00947867" w:rsidRDefault="00091051" w:rsidP="00091051">
            <w:pPr>
              <w:pStyle w:val="BodytextIslington"/>
              <w:rPr>
                <w:rFonts w:ascii="Arial" w:hAnsi="Arial" w:cs="Arial"/>
                <w:color w:val="000000"/>
                <w:shd w:val="clear" w:color="auto" w:fill="FFFFFF"/>
              </w:rPr>
            </w:pPr>
            <w:r w:rsidRPr="00947867">
              <w:rPr>
                <w:rFonts w:ascii="Arial" w:eastAsia="Aptos" w:hAnsi="Arial" w:cs="Arial"/>
              </w:rPr>
              <w:t xml:space="preserve">Experience in establishing effective partnership working with stakeholders, whilst promoting and utilising a strength-based approach to maximise independence and well-being of individuals returning home from hospital </w:t>
            </w:r>
          </w:p>
        </w:tc>
        <w:tc>
          <w:tcPr>
            <w:tcW w:w="2693" w:type="dxa"/>
          </w:tcPr>
          <w:p w14:paraId="6CE5ED47" w14:textId="2368529A" w:rsidR="00091051" w:rsidRPr="00947867" w:rsidRDefault="00091051" w:rsidP="00091051">
            <w:pPr>
              <w:pStyle w:val="BodytextIslington"/>
              <w:rPr>
                <w:rFonts w:ascii="Arial" w:eastAsia="Tahoma" w:hAnsi="Arial" w:cs="Arial"/>
              </w:rPr>
            </w:pPr>
            <w:r w:rsidRPr="00947867">
              <w:rPr>
                <w:rFonts w:ascii="Arial" w:hAnsi="Arial" w:cs="Arial"/>
                <w:lang w:val="en-US"/>
              </w:rPr>
              <w:t>Essential</w:t>
            </w:r>
          </w:p>
        </w:tc>
      </w:tr>
      <w:tr w:rsidR="00091051" w14:paraId="724FA7F6" w14:textId="77777777" w:rsidTr="00917DF5">
        <w:trPr>
          <w:cantSplit/>
          <w:trHeight w:val="313"/>
        </w:trPr>
        <w:tc>
          <w:tcPr>
            <w:tcW w:w="846" w:type="dxa"/>
          </w:tcPr>
          <w:p w14:paraId="4D42D8F2" w14:textId="68D42C84" w:rsidR="00091051" w:rsidRPr="00947867" w:rsidRDefault="00091051" w:rsidP="00091051">
            <w:pPr>
              <w:pStyle w:val="BodytextIslington"/>
              <w:rPr>
                <w:rFonts w:ascii="Arial" w:hAnsi="Arial" w:cs="Arial"/>
              </w:rPr>
            </w:pPr>
            <w:r w:rsidRPr="00947867">
              <w:rPr>
                <w:rFonts w:ascii="Arial" w:hAnsi="Arial" w:cs="Arial"/>
                <w:sz w:val="20"/>
                <w:szCs w:val="20"/>
              </w:rPr>
              <w:t>4</w:t>
            </w:r>
          </w:p>
        </w:tc>
        <w:tc>
          <w:tcPr>
            <w:tcW w:w="6667" w:type="dxa"/>
          </w:tcPr>
          <w:p w14:paraId="2B156EC9" w14:textId="3ADC3015" w:rsidR="00091051" w:rsidRPr="00947867" w:rsidRDefault="00091051" w:rsidP="00091051">
            <w:pPr>
              <w:pStyle w:val="BodytextIslington"/>
              <w:rPr>
                <w:rFonts w:ascii="Arial" w:hAnsi="Arial" w:cs="Arial"/>
                <w:color w:val="000000" w:themeColor="text1"/>
              </w:rPr>
            </w:pPr>
            <w:r w:rsidRPr="00947867">
              <w:rPr>
                <w:rFonts w:ascii="Arial" w:eastAsia="Aptos" w:hAnsi="Arial" w:cs="Arial"/>
              </w:rPr>
              <w:t>Extensive experience of therapy solutions in a community setting to promote independence such therapy plans, equipment, adaptations, assistive technology and moving and handling interventions.</w:t>
            </w:r>
          </w:p>
        </w:tc>
        <w:tc>
          <w:tcPr>
            <w:tcW w:w="2693" w:type="dxa"/>
          </w:tcPr>
          <w:p w14:paraId="3452D3CC" w14:textId="7435A9FF" w:rsidR="00091051" w:rsidRPr="00947867" w:rsidRDefault="00091051" w:rsidP="00091051">
            <w:pPr>
              <w:pStyle w:val="BodytextIslington"/>
              <w:rPr>
                <w:rFonts w:ascii="Arial" w:eastAsia="Tahoma" w:hAnsi="Arial" w:cs="Arial"/>
              </w:rPr>
            </w:pPr>
            <w:r w:rsidRPr="00947867">
              <w:rPr>
                <w:rFonts w:ascii="Arial" w:hAnsi="Arial" w:cs="Arial"/>
                <w:lang w:val="en-US"/>
              </w:rPr>
              <w:t>Essential</w:t>
            </w:r>
          </w:p>
        </w:tc>
      </w:tr>
      <w:tr w:rsidR="00091051" w14:paraId="2FF63C60" w14:textId="77777777" w:rsidTr="00917DF5">
        <w:trPr>
          <w:cantSplit/>
          <w:trHeight w:val="313"/>
        </w:trPr>
        <w:tc>
          <w:tcPr>
            <w:tcW w:w="846" w:type="dxa"/>
          </w:tcPr>
          <w:p w14:paraId="5E97AA08" w14:textId="175CCB22" w:rsidR="00091051" w:rsidRPr="00947867" w:rsidRDefault="00091051" w:rsidP="00091051">
            <w:pPr>
              <w:pStyle w:val="BodytextIslington"/>
              <w:rPr>
                <w:rFonts w:ascii="Arial" w:hAnsi="Arial" w:cs="Arial"/>
              </w:rPr>
            </w:pPr>
            <w:r w:rsidRPr="00947867">
              <w:rPr>
                <w:rFonts w:ascii="Arial" w:hAnsi="Arial" w:cs="Arial"/>
                <w:sz w:val="20"/>
                <w:szCs w:val="20"/>
              </w:rPr>
              <w:t>5</w:t>
            </w:r>
          </w:p>
        </w:tc>
        <w:tc>
          <w:tcPr>
            <w:tcW w:w="6667" w:type="dxa"/>
          </w:tcPr>
          <w:p w14:paraId="7B62DEED" w14:textId="2CE80AAC" w:rsidR="00091051" w:rsidRPr="00947867" w:rsidRDefault="00091051" w:rsidP="00091051">
            <w:pPr>
              <w:pStyle w:val="BodytextIslington"/>
              <w:rPr>
                <w:rFonts w:ascii="Arial" w:hAnsi="Arial" w:cs="Arial"/>
                <w:color w:val="000000" w:themeColor="text1"/>
              </w:rPr>
            </w:pPr>
            <w:r w:rsidRPr="00947867">
              <w:rPr>
                <w:rFonts w:ascii="Arial" w:eastAsia="Aptos" w:hAnsi="Arial" w:cs="Arial"/>
              </w:rPr>
              <w:t>Experience of managing Therapy (OT/PT) staff, setting priorities, formal supervision and undertaking performance management.</w:t>
            </w:r>
          </w:p>
        </w:tc>
        <w:tc>
          <w:tcPr>
            <w:tcW w:w="2693" w:type="dxa"/>
          </w:tcPr>
          <w:p w14:paraId="1B0F2B20" w14:textId="49C7837D" w:rsidR="00091051" w:rsidRPr="00947867" w:rsidRDefault="00091051" w:rsidP="00091051">
            <w:pPr>
              <w:pStyle w:val="BodytextIslington"/>
              <w:rPr>
                <w:rFonts w:ascii="Arial" w:eastAsia="Tahoma" w:hAnsi="Arial" w:cs="Arial"/>
              </w:rPr>
            </w:pPr>
            <w:r w:rsidRPr="00947867">
              <w:rPr>
                <w:rFonts w:ascii="Arial" w:hAnsi="Arial" w:cs="Arial"/>
                <w:lang w:val="en-US"/>
              </w:rPr>
              <w:t>Essential</w:t>
            </w:r>
          </w:p>
        </w:tc>
      </w:tr>
      <w:tr w:rsidR="00091051" w14:paraId="04733901" w14:textId="77777777" w:rsidTr="00917DF5">
        <w:trPr>
          <w:cantSplit/>
          <w:trHeight w:val="313"/>
        </w:trPr>
        <w:tc>
          <w:tcPr>
            <w:tcW w:w="846" w:type="dxa"/>
          </w:tcPr>
          <w:p w14:paraId="1476E8DF" w14:textId="655A0359" w:rsidR="00091051" w:rsidRPr="00947867" w:rsidRDefault="00091051" w:rsidP="00091051">
            <w:pPr>
              <w:pStyle w:val="BodytextIslington"/>
              <w:rPr>
                <w:rFonts w:ascii="Arial" w:hAnsi="Arial" w:cs="Arial"/>
              </w:rPr>
            </w:pPr>
            <w:r w:rsidRPr="00947867">
              <w:rPr>
                <w:rFonts w:ascii="Arial" w:hAnsi="Arial" w:cs="Arial"/>
                <w:sz w:val="20"/>
                <w:szCs w:val="20"/>
              </w:rPr>
              <w:t>6</w:t>
            </w:r>
          </w:p>
        </w:tc>
        <w:tc>
          <w:tcPr>
            <w:tcW w:w="6667" w:type="dxa"/>
          </w:tcPr>
          <w:p w14:paraId="30D07D1E" w14:textId="0A09ACE3" w:rsidR="00091051" w:rsidRPr="00947867" w:rsidRDefault="00091051" w:rsidP="00091051">
            <w:pPr>
              <w:pStyle w:val="BodytextIslington"/>
              <w:rPr>
                <w:rFonts w:ascii="Arial" w:hAnsi="Arial" w:cs="Arial"/>
                <w:color w:val="000000" w:themeColor="text1"/>
              </w:rPr>
            </w:pPr>
            <w:r w:rsidRPr="00947867">
              <w:rPr>
                <w:rFonts w:ascii="Arial" w:eastAsia="Aptos" w:hAnsi="Arial" w:cs="Arial"/>
              </w:rPr>
              <w:t>Knowledge of the legislation governing the function of Adult Social Care including consequent statutory duties and application.</w:t>
            </w:r>
          </w:p>
        </w:tc>
        <w:tc>
          <w:tcPr>
            <w:tcW w:w="2693" w:type="dxa"/>
          </w:tcPr>
          <w:p w14:paraId="495CB406" w14:textId="060C22F6" w:rsidR="00091051" w:rsidRPr="00947867" w:rsidRDefault="00091051" w:rsidP="00091051">
            <w:pPr>
              <w:pStyle w:val="BodytextIslington"/>
              <w:rPr>
                <w:rFonts w:ascii="Arial" w:eastAsia="Tahoma" w:hAnsi="Arial" w:cs="Arial"/>
              </w:rPr>
            </w:pPr>
            <w:r w:rsidRPr="00947867">
              <w:rPr>
                <w:rFonts w:ascii="Arial" w:hAnsi="Arial" w:cs="Arial"/>
                <w:lang w:val="en-US"/>
              </w:rPr>
              <w:t>Essential</w:t>
            </w:r>
          </w:p>
        </w:tc>
      </w:tr>
      <w:tr w:rsidR="00091051" w14:paraId="50DE4919" w14:textId="77777777" w:rsidTr="00917DF5">
        <w:trPr>
          <w:cantSplit/>
          <w:trHeight w:val="313"/>
        </w:trPr>
        <w:tc>
          <w:tcPr>
            <w:tcW w:w="846" w:type="dxa"/>
          </w:tcPr>
          <w:p w14:paraId="535E8147" w14:textId="1D1E4333" w:rsidR="00091051" w:rsidRPr="00947867" w:rsidRDefault="00091051" w:rsidP="00091051">
            <w:pPr>
              <w:pStyle w:val="BodytextIslington"/>
              <w:rPr>
                <w:rFonts w:ascii="Arial" w:hAnsi="Arial" w:cs="Arial"/>
              </w:rPr>
            </w:pPr>
            <w:r w:rsidRPr="00947867">
              <w:rPr>
                <w:rFonts w:ascii="Arial" w:hAnsi="Arial" w:cs="Arial"/>
                <w:sz w:val="20"/>
                <w:szCs w:val="20"/>
              </w:rPr>
              <w:lastRenderedPageBreak/>
              <w:t>7</w:t>
            </w:r>
          </w:p>
        </w:tc>
        <w:tc>
          <w:tcPr>
            <w:tcW w:w="6667" w:type="dxa"/>
          </w:tcPr>
          <w:p w14:paraId="6B92572F" w14:textId="121ACA45" w:rsidR="00091051" w:rsidRPr="00947867" w:rsidRDefault="00091051" w:rsidP="00091051">
            <w:pPr>
              <w:pStyle w:val="BodytextIslington"/>
              <w:rPr>
                <w:rFonts w:ascii="Arial" w:hAnsi="Arial" w:cs="Arial"/>
                <w:color w:val="000000" w:themeColor="text1"/>
              </w:rPr>
            </w:pPr>
            <w:r w:rsidRPr="00947867">
              <w:rPr>
                <w:rFonts w:ascii="Arial" w:eastAsia="Aptos" w:hAnsi="Arial" w:cs="Arial"/>
              </w:rPr>
              <w:t>Strong experience relating to safeguarding practice.</w:t>
            </w:r>
          </w:p>
        </w:tc>
        <w:tc>
          <w:tcPr>
            <w:tcW w:w="2693" w:type="dxa"/>
          </w:tcPr>
          <w:p w14:paraId="28CE6474" w14:textId="4279266B" w:rsidR="00091051" w:rsidRPr="00947867" w:rsidRDefault="00091051" w:rsidP="00091051">
            <w:pPr>
              <w:rPr>
                <w:rFonts w:ascii="Arial" w:hAnsi="Arial" w:cs="Arial"/>
              </w:rPr>
            </w:pPr>
            <w:r w:rsidRPr="00947867">
              <w:rPr>
                <w:rFonts w:ascii="Arial" w:hAnsi="Arial" w:cs="Arial"/>
              </w:rPr>
              <w:t>Essential</w:t>
            </w:r>
          </w:p>
          <w:p w14:paraId="68279078" w14:textId="77777777" w:rsidR="00091051" w:rsidRPr="00947867" w:rsidRDefault="00091051" w:rsidP="00091051">
            <w:pPr>
              <w:pStyle w:val="BodytextIslington"/>
              <w:rPr>
                <w:rFonts w:ascii="Arial" w:eastAsia="Tahoma" w:hAnsi="Arial" w:cs="Arial"/>
              </w:rPr>
            </w:pPr>
          </w:p>
        </w:tc>
      </w:tr>
      <w:tr w:rsidR="00091051" w14:paraId="2733DAE9" w14:textId="77777777" w:rsidTr="00917DF5">
        <w:trPr>
          <w:cantSplit/>
          <w:trHeight w:val="313"/>
        </w:trPr>
        <w:tc>
          <w:tcPr>
            <w:tcW w:w="846" w:type="dxa"/>
          </w:tcPr>
          <w:p w14:paraId="7AA7276F" w14:textId="2A864AD6" w:rsidR="00091051" w:rsidRPr="00947867" w:rsidRDefault="00091051" w:rsidP="00091051">
            <w:pPr>
              <w:pStyle w:val="BodytextIslington"/>
              <w:rPr>
                <w:rFonts w:ascii="Arial" w:hAnsi="Arial" w:cs="Arial"/>
              </w:rPr>
            </w:pPr>
            <w:r w:rsidRPr="00947867">
              <w:rPr>
                <w:rFonts w:ascii="Arial" w:hAnsi="Arial" w:cs="Arial"/>
                <w:sz w:val="20"/>
                <w:szCs w:val="20"/>
              </w:rPr>
              <w:t>8</w:t>
            </w:r>
          </w:p>
        </w:tc>
        <w:tc>
          <w:tcPr>
            <w:tcW w:w="6667" w:type="dxa"/>
          </w:tcPr>
          <w:p w14:paraId="79A0C7FB" w14:textId="7D611C6A" w:rsidR="00091051" w:rsidRPr="00947867" w:rsidRDefault="00091051" w:rsidP="00091051">
            <w:pPr>
              <w:pStyle w:val="BodytextIslington"/>
              <w:rPr>
                <w:rFonts w:ascii="Arial" w:hAnsi="Arial" w:cs="Arial"/>
                <w:color w:val="000000" w:themeColor="text1"/>
              </w:rPr>
            </w:pPr>
            <w:r w:rsidRPr="00947867">
              <w:rPr>
                <w:rFonts w:ascii="Arial" w:eastAsia="Aptos" w:hAnsi="Arial" w:cs="Arial"/>
              </w:rPr>
              <w:t>Experience of ensuring expenditure is contained within the budget and that spending, efficiency and performance targets are achieved.</w:t>
            </w:r>
            <w:commentRangeStart w:id="0"/>
            <w:commentRangeEnd w:id="0"/>
            <w:r w:rsidRPr="00947867">
              <w:rPr>
                <w:rStyle w:val="CommentReference"/>
                <w:rFonts w:ascii="Arial" w:hAnsi="Arial" w:cs="Arial"/>
              </w:rPr>
              <w:commentReference w:id="0"/>
            </w:r>
            <w:commentRangeStart w:id="1"/>
            <w:commentRangeEnd w:id="1"/>
            <w:r w:rsidRPr="00947867">
              <w:rPr>
                <w:rStyle w:val="CommentReference"/>
                <w:rFonts w:ascii="Arial" w:hAnsi="Arial" w:cs="Arial"/>
              </w:rPr>
              <w:commentReference w:id="1"/>
            </w:r>
          </w:p>
        </w:tc>
        <w:tc>
          <w:tcPr>
            <w:tcW w:w="2693" w:type="dxa"/>
          </w:tcPr>
          <w:p w14:paraId="32877001" w14:textId="50C642F2" w:rsidR="00091051" w:rsidRPr="00947867" w:rsidRDefault="00091051" w:rsidP="00091051">
            <w:pPr>
              <w:rPr>
                <w:rFonts w:ascii="Arial" w:hAnsi="Arial" w:cs="Arial"/>
              </w:rPr>
            </w:pPr>
            <w:r w:rsidRPr="00947867">
              <w:rPr>
                <w:rFonts w:ascii="Arial" w:hAnsi="Arial" w:cs="Arial"/>
              </w:rPr>
              <w:t>Essential</w:t>
            </w:r>
          </w:p>
          <w:p w14:paraId="2824CF5D" w14:textId="77777777" w:rsidR="00091051" w:rsidRPr="00947867" w:rsidRDefault="00091051" w:rsidP="00091051">
            <w:pPr>
              <w:pStyle w:val="BodytextIslington"/>
              <w:rPr>
                <w:rFonts w:ascii="Arial" w:eastAsia="Tahoma" w:hAnsi="Arial" w:cs="Arial"/>
              </w:rPr>
            </w:pPr>
          </w:p>
        </w:tc>
      </w:tr>
      <w:tr w:rsidR="003F2B54" w14:paraId="1A9B4F23" w14:textId="77777777" w:rsidTr="00015C63">
        <w:trPr>
          <w:cantSplit/>
          <w:trHeight w:val="313"/>
        </w:trPr>
        <w:tc>
          <w:tcPr>
            <w:tcW w:w="846" w:type="dxa"/>
          </w:tcPr>
          <w:p w14:paraId="49AF5946" w14:textId="14E59E85" w:rsidR="003F2B54" w:rsidRPr="00947867" w:rsidRDefault="003F2B54" w:rsidP="003F2B54">
            <w:pPr>
              <w:pStyle w:val="BodytextIslington"/>
              <w:rPr>
                <w:rFonts w:ascii="Arial" w:hAnsi="Arial" w:cs="Arial"/>
              </w:rPr>
            </w:pPr>
            <w:r w:rsidRPr="00947867">
              <w:rPr>
                <w:rFonts w:ascii="Arial" w:hAnsi="Arial" w:cs="Arial"/>
                <w:sz w:val="22"/>
                <w:szCs w:val="22"/>
              </w:rPr>
              <w:t>9</w:t>
            </w:r>
          </w:p>
        </w:tc>
        <w:tc>
          <w:tcPr>
            <w:tcW w:w="6667" w:type="dxa"/>
          </w:tcPr>
          <w:p w14:paraId="6700B93B" w14:textId="5F53D147"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To take responsibility support development of therapy awareness and skills within the service through supervision, assessing, teaching and mentoring.</w:t>
            </w:r>
          </w:p>
        </w:tc>
        <w:tc>
          <w:tcPr>
            <w:tcW w:w="2693" w:type="dxa"/>
          </w:tcPr>
          <w:p w14:paraId="27DC2673" w14:textId="77777777" w:rsidR="003F2B54" w:rsidRPr="00947867" w:rsidRDefault="003F2B54" w:rsidP="003F2B54">
            <w:pPr>
              <w:rPr>
                <w:rFonts w:ascii="Arial" w:hAnsi="Arial" w:cs="Arial"/>
              </w:rPr>
            </w:pPr>
            <w:r w:rsidRPr="00947867">
              <w:rPr>
                <w:rFonts w:ascii="Arial" w:hAnsi="Arial" w:cs="Arial"/>
              </w:rPr>
              <w:t>Essential</w:t>
            </w:r>
          </w:p>
          <w:p w14:paraId="21CEEE5E" w14:textId="07B0E209" w:rsidR="003F2B54" w:rsidRPr="00947867" w:rsidRDefault="003F2B54" w:rsidP="003F2B54">
            <w:pPr>
              <w:pStyle w:val="BodytextIslington"/>
              <w:rPr>
                <w:rFonts w:ascii="Arial" w:eastAsia="Tahoma" w:hAnsi="Arial" w:cs="Arial"/>
              </w:rPr>
            </w:pPr>
          </w:p>
        </w:tc>
      </w:tr>
      <w:tr w:rsidR="003F2B54" w14:paraId="6FBAC5B4" w14:textId="77777777" w:rsidTr="00015C63">
        <w:trPr>
          <w:cantSplit/>
          <w:trHeight w:val="313"/>
        </w:trPr>
        <w:tc>
          <w:tcPr>
            <w:tcW w:w="846" w:type="dxa"/>
          </w:tcPr>
          <w:p w14:paraId="5337B407" w14:textId="6386DBBA" w:rsidR="003F2B54" w:rsidRPr="00947867" w:rsidRDefault="003F2B54" w:rsidP="003F2B54">
            <w:pPr>
              <w:pStyle w:val="BodytextIslington"/>
              <w:rPr>
                <w:rFonts w:ascii="Arial" w:hAnsi="Arial" w:cs="Arial"/>
              </w:rPr>
            </w:pPr>
            <w:r w:rsidRPr="00947867">
              <w:rPr>
                <w:rFonts w:ascii="Arial" w:hAnsi="Arial" w:cs="Arial"/>
                <w:sz w:val="22"/>
                <w:szCs w:val="22"/>
              </w:rPr>
              <w:t>10</w:t>
            </w:r>
          </w:p>
        </w:tc>
        <w:tc>
          <w:tcPr>
            <w:tcW w:w="6667" w:type="dxa"/>
          </w:tcPr>
          <w:p w14:paraId="1B0240DE" w14:textId="4438ACD3"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The post holder will demonstrate the abilities of self-motivation, working on their own initiative, and being proactive in managing workload demands</w:t>
            </w:r>
          </w:p>
        </w:tc>
        <w:tc>
          <w:tcPr>
            <w:tcW w:w="2693" w:type="dxa"/>
          </w:tcPr>
          <w:p w14:paraId="14B15447" w14:textId="77777777" w:rsidR="003F2B54" w:rsidRPr="00947867" w:rsidRDefault="003F2B54" w:rsidP="003F2B54">
            <w:pPr>
              <w:rPr>
                <w:rFonts w:ascii="Arial" w:hAnsi="Arial" w:cs="Arial"/>
              </w:rPr>
            </w:pPr>
            <w:r w:rsidRPr="00947867">
              <w:rPr>
                <w:rFonts w:ascii="Arial" w:hAnsi="Arial" w:cs="Arial"/>
              </w:rPr>
              <w:t>Essential</w:t>
            </w:r>
          </w:p>
          <w:p w14:paraId="407F53B3" w14:textId="43BBBF93" w:rsidR="003F2B54" w:rsidRPr="00947867" w:rsidRDefault="003F2B54" w:rsidP="003F2B54">
            <w:pPr>
              <w:pStyle w:val="BodytextIslington"/>
              <w:rPr>
                <w:rFonts w:ascii="Arial" w:eastAsia="Tahoma" w:hAnsi="Arial" w:cs="Arial"/>
              </w:rPr>
            </w:pPr>
          </w:p>
        </w:tc>
      </w:tr>
      <w:tr w:rsidR="003F2B54" w14:paraId="4763E209" w14:textId="77777777" w:rsidTr="00015C63">
        <w:trPr>
          <w:cantSplit/>
          <w:trHeight w:val="313"/>
        </w:trPr>
        <w:tc>
          <w:tcPr>
            <w:tcW w:w="846" w:type="dxa"/>
          </w:tcPr>
          <w:p w14:paraId="6B3F75C3" w14:textId="01302E9F" w:rsidR="003F2B54" w:rsidRPr="00947867" w:rsidRDefault="003F2B54" w:rsidP="003F2B54">
            <w:pPr>
              <w:pStyle w:val="BodytextIslington"/>
              <w:rPr>
                <w:rFonts w:ascii="Arial" w:hAnsi="Arial" w:cs="Arial"/>
              </w:rPr>
            </w:pPr>
            <w:r w:rsidRPr="00947867">
              <w:rPr>
                <w:rFonts w:ascii="Arial" w:hAnsi="Arial" w:cs="Arial"/>
                <w:sz w:val="22"/>
                <w:szCs w:val="22"/>
              </w:rPr>
              <w:t>11</w:t>
            </w:r>
          </w:p>
        </w:tc>
        <w:tc>
          <w:tcPr>
            <w:tcW w:w="6667" w:type="dxa"/>
          </w:tcPr>
          <w:p w14:paraId="7C959EEA" w14:textId="7CC7A483"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The post holder will promote the role of Occupational and Physiotherapy Therapy to other agencies, effecting positive change.</w:t>
            </w:r>
          </w:p>
        </w:tc>
        <w:tc>
          <w:tcPr>
            <w:tcW w:w="2693" w:type="dxa"/>
          </w:tcPr>
          <w:p w14:paraId="43836C28" w14:textId="77777777" w:rsidR="003F2B54" w:rsidRPr="00947867" w:rsidRDefault="003F2B54" w:rsidP="003F2B54">
            <w:pPr>
              <w:rPr>
                <w:rFonts w:ascii="Arial" w:hAnsi="Arial" w:cs="Arial"/>
              </w:rPr>
            </w:pPr>
            <w:r w:rsidRPr="00947867">
              <w:rPr>
                <w:rFonts w:ascii="Arial" w:hAnsi="Arial" w:cs="Arial"/>
              </w:rPr>
              <w:t>Essential</w:t>
            </w:r>
          </w:p>
          <w:p w14:paraId="12FE7890" w14:textId="71FAF484" w:rsidR="003F2B54" w:rsidRPr="00947867" w:rsidRDefault="003F2B54" w:rsidP="003F2B54">
            <w:pPr>
              <w:pStyle w:val="BodytextIslington"/>
              <w:rPr>
                <w:rFonts w:ascii="Arial" w:eastAsia="Tahoma" w:hAnsi="Arial" w:cs="Arial"/>
              </w:rPr>
            </w:pPr>
          </w:p>
        </w:tc>
      </w:tr>
      <w:tr w:rsidR="003F2B54" w14:paraId="2D0185D5" w14:textId="77777777" w:rsidTr="00015C63">
        <w:trPr>
          <w:cantSplit/>
          <w:trHeight w:val="313"/>
        </w:trPr>
        <w:tc>
          <w:tcPr>
            <w:tcW w:w="846" w:type="dxa"/>
          </w:tcPr>
          <w:p w14:paraId="5DE3562C" w14:textId="34B3AFE8" w:rsidR="003F2B54" w:rsidRPr="00947867" w:rsidRDefault="003F2B54" w:rsidP="003F2B54">
            <w:pPr>
              <w:pStyle w:val="BodytextIslington"/>
              <w:rPr>
                <w:rFonts w:ascii="Arial" w:hAnsi="Arial" w:cs="Arial"/>
              </w:rPr>
            </w:pPr>
            <w:r w:rsidRPr="00947867">
              <w:rPr>
                <w:rFonts w:ascii="Arial" w:hAnsi="Arial" w:cs="Arial"/>
                <w:sz w:val="22"/>
                <w:szCs w:val="22"/>
              </w:rPr>
              <w:t>12</w:t>
            </w:r>
          </w:p>
        </w:tc>
        <w:tc>
          <w:tcPr>
            <w:tcW w:w="6667" w:type="dxa"/>
          </w:tcPr>
          <w:p w14:paraId="756DCD31" w14:textId="60096098"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Skills to build rapport, and develop trusting constructive relationships including listening, communication and negotiation skills.</w:t>
            </w:r>
          </w:p>
        </w:tc>
        <w:tc>
          <w:tcPr>
            <w:tcW w:w="2693" w:type="dxa"/>
          </w:tcPr>
          <w:p w14:paraId="58B8E026" w14:textId="77777777" w:rsidR="003F2B54" w:rsidRPr="00947867" w:rsidRDefault="003F2B54" w:rsidP="003F2B54">
            <w:pPr>
              <w:rPr>
                <w:rFonts w:ascii="Arial" w:hAnsi="Arial" w:cs="Arial"/>
              </w:rPr>
            </w:pPr>
            <w:r w:rsidRPr="00947867">
              <w:rPr>
                <w:rFonts w:ascii="Arial" w:hAnsi="Arial" w:cs="Arial"/>
              </w:rPr>
              <w:t>Essential</w:t>
            </w:r>
          </w:p>
          <w:p w14:paraId="1065D0A2" w14:textId="23D90C48" w:rsidR="003F2B54" w:rsidRPr="00947867" w:rsidRDefault="003F2B54" w:rsidP="003F2B54">
            <w:pPr>
              <w:pStyle w:val="BodytextIslington"/>
              <w:rPr>
                <w:rFonts w:ascii="Arial" w:eastAsia="Tahoma" w:hAnsi="Arial" w:cs="Arial"/>
              </w:rPr>
            </w:pPr>
          </w:p>
        </w:tc>
      </w:tr>
      <w:tr w:rsidR="003F2B54" w14:paraId="440B8F23" w14:textId="77777777" w:rsidTr="00015C63">
        <w:trPr>
          <w:cantSplit/>
          <w:trHeight w:val="313"/>
        </w:trPr>
        <w:tc>
          <w:tcPr>
            <w:tcW w:w="846" w:type="dxa"/>
          </w:tcPr>
          <w:p w14:paraId="2E7811F3" w14:textId="2409F72D" w:rsidR="003F2B54" w:rsidRPr="00947867" w:rsidRDefault="003F2B54" w:rsidP="003F2B54">
            <w:pPr>
              <w:pStyle w:val="BodytextIslington"/>
              <w:rPr>
                <w:rFonts w:ascii="Arial" w:hAnsi="Arial" w:cs="Arial"/>
              </w:rPr>
            </w:pPr>
            <w:r w:rsidRPr="00947867">
              <w:rPr>
                <w:rFonts w:ascii="Arial" w:hAnsi="Arial" w:cs="Arial"/>
                <w:sz w:val="22"/>
                <w:szCs w:val="22"/>
              </w:rPr>
              <w:t>13</w:t>
            </w:r>
          </w:p>
        </w:tc>
        <w:tc>
          <w:tcPr>
            <w:tcW w:w="6667" w:type="dxa"/>
          </w:tcPr>
          <w:p w14:paraId="4F555B63" w14:textId="5632E1F9"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Skills to develop and sustain professional working relationships based on mutual trust, and strength-based working with respect for individual rights and cultural needs and the promotion of equality and diversity.</w:t>
            </w:r>
          </w:p>
        </w:tc>
        <w:tc>
          <w:tcPr>
            <w:tcW w:w="2693" w:type="dxa"/>
          </w:tcPr>
          <w:p w14:paraId="7B70038E" w14:textId="77777777" w:rsidR="003F2B54" w:rsidRPr="00947867" w:rsidRDefault="003F2B54" w:rsidP="003F2B54">
            <w:pPr>
              <w:rPr>
                <w:rFonts w:ascii="Arial" w:hAnsi="Arial" w:cs="Arial"/>
              </w:rPr>
            </w:pPr>
            <w:r w:rsidRPr="00947867">
              <w:rPr>
                <w:rFonts w:ascii="Arial" w:hAnsi="Arial" w:cs="Arial"/>
              </w:rPr>
              <w:t>Essential</w:t>
            </w:r>
          </w:p>
          <w:p w14:paraId="189FC314" w14:textId="477C0246" w:rsidR="003F2B54" w:rsidRPr="00947867" w:rsidRDefault="003F2B54" w:rsidP="003F2B54">
            <w:pPr>
              <w:pStyle w:val="BodytextIslington"/>
              <w:rPr>
                <w:rFonts w:ascii="Arial" w:eastAsia="Tahoma" w:hAnsi="Arial" w:cs="Arial"/>
              </w:rPr>
            </w:pPr>
          </w:p>
        </w:tc>
      </w:tr>
      <w:tr w:rsidR="003F2B54" w14:paraId="1627C763" w14:textId="77777777" w:rsidTr="00015C63">
        <w:trPr>
          <w:cantSplit/>
          <w:trHeight w:val="313"/>
        </w:trPr>
        <w:tc>
          <w:tcPr>
            <w:tcW w:w="846" w:type="dxa"/>
          </w:tcPr>
          <w:p w14:paraId="0A7F0663" w14:textId="489179E3" w:rsidR="003F2B54" w:rsidRPr="00947867" w:rsidRDefault="003F2B54" w:rsidP="003F2B54">
            <w:pPr>
              <w:pStyle w:val="BodytextIslington"/>
              <w:rPr>
                <w:rFonts w:ascii="Arial" w:hAnsi="Arial" w:cs="Arial"/>
              </w:rPr>
            </w:pPr>
            <w:r w:rsidRPr="00947867">
              <w:rPr>
                <w:rFonts w:ascii="Arial" w:hAnsi="Arial" w:cs="Arial"/>
                <w:sz w:val="22"/>
                <w:szCs w:val="22"/>
              </w:rPr>
              <w:t>14</w:t>
            </w:r>
          </w:p>
        </w:tc>
        <w:tc>
          <w:tcPr>
            <w:tcW w:w="6667" w:type="dxa"/>
          </w:tcPr>
          <w:p w14:paraId="4624C12E" w14:textId="4F333923"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Personal resilience and flexibility, to be able to thrive in a complex and challenging environment, across multiple professional partnerships.</w:t>
            </w:r>
          </w:p>
        </w:tc>
        <w:tc>
          <w:tcPr>
            <w:tcW w:w="2693" w:type="dxa"/>
          </w:tcPr>
          <w:p w14:paraId="64B75B22" w14:textId="77777777" w:rsidR="003F2B54" w:rsidRPr="00947867" w:rsidRDefault="003F2B54" w:rsidP="003F2B54">
            <w:pPr>
              <w:rPr>
                <w:rFonts w:ascii="Arial" w:hAnsi="Arial" w:cs="Arial"/>
              </w:rPr>
            </w:pPr>
            <w:r w:rsidRPr="00947867">
              <w:rPr>
                <w:rFonts w:ascii="Arial" w:hAnsi="Arial" w:cs="Arial"/>
              </w:rPr>
              <w:t>Essential</w:t>
            </w:r>
          </w:p>
          <w:p w14:paraId="0B13EAEA" w14:textId="13454D68" w:rsidR="003F2B54" w:rsidRPr="00947867" w:rsidRDefault="003F2B54" w:rsidP="003F2B54">
            <w:pPr>
              <w:pStyle w:val="BodytextIslington"/>
              <w:rPr>
                <w:rFonts w:ascii="Arial" w:eastAsia="Tahoma" w:hAnsi="Arial" w:cs="Arial"/>
              </w:rPr>
            </w:pPr>
          </w:p>
        </w:tc>
      </w:tr>
      <w:tr w:rsidR="003F2B54" w14:paraId="6FF3E55E" w14:textId="77777777" w:rsidTr="00015C63">
        <w:trPr>
          <w:cantSplit/>
          <w:trHeight w:val="313"/>
        </w:trPr>
        <w:tc>
          <w:tcPr>
            <w:tcW w:w="846" w:type="dxa"/>
          </w:tcPr>
          <w:p w14:paraId="50E11D59" w14:textId="182A22CE" w:rsidR="003F2B54" w:rsidRPr="00947867" w:rsidRDefault="003F2B54" w:rsidP="003F2B54">
            <w:pPr>
              <w:pStyle w:val="BodytextIslington"/>
              <w:rPr>
                <w:rFonts w:ascii="Arial" w:hAnsi="Arial" w:cs="Arial"/>
              </w:rPr>
            </w:pPr>
            <w:r w:rsidRPr="00947867">
              <w:rPr>
                <w:rFonts w:ascii="Arial" w:hAnsi="Arial" w:cs="Arial"/>
                <w:sz w:val="22"/>
                <w:szCs w:val="22"/>
              </w:rPr>
              <w:t>15</w:t>
            </w:r>
          </w:p>
        </w:tc>
        <w:tc>
          <w:tcPr>
            <w:tcW w:w="6667" w:type="dxa"/>
          </w:tcPr>
          <w:p w14:paraId="672FCE73" w14:textId="2FF9EDCF"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Demonstrates sound decision making, risk management, and problem solving within the context of the Care Act, Mental Health Act, Mental Capacity Act and other relevant Law and national policy and an ability to keep up to date with changes to law and policy</w:t>
            </w:r>
          </w:p>
        </w:tc>
        <w:tc>
          <w:tcPr>
            <w:tcW w:w="2693" w:type="dxa"/>
          </w:tcPr>
          <w:p w14:paraId="7231A064" w14:textId="77777777" w:rsidR="003F2B54" w:rsidRPr="00947867" w:rsidRDefault="003F2B54" w:rsidP="003F2B54">
            <w:pPr>
              <w:rPr>
                <w:rFonts w:ascii="Arial" w:hAnsi="Arial" w:cs="Arial"/>
              </w:rPr>
            </w:pPr>
            <w:r w:rsidRPr="00947867">
              <w:rPr>
                <w:rFonts w:ascii="Arial" w:hAnsi="Arial" w:cs="Arial"/>
              </w:rPr>
              <w:t>Essential</w:t>
            </w:r>
          </w:p>
          <w:p w14:paraId="300FF9EE" w14:textId="693004B6" w:rsidR="003F2B54" w:rsidRPr="00947867" w:rsidRDefault="003F2B54" w:rsidP="003F2B54">
            <w:pPr>
              <w:pStyle w:val="BodytextIslington"/>
              <w:rPr>
                <w:rFonts w:ascii="Arial" w:eastAsia="Tahoma" w:hAnsi="Arial" w:cs="Arial"/>
              </w:rPr>
            </w:pPr>
          </w:p>
        </w:tc>
      </w:tr>
      <w:tr w:rsidR="003F2B54" w14:paraId="54D3E947" w14:textId="77777777" w:rsidTr="00015C63">
        <w:trPr>
          <w:cantSplit/>
          <w:trHeight w:val="313"/>
        </w:trPr>
        <w:tc>
          <w:tcPr>
            <w:tcW w:w="846" w:type="dxa"/>
          </w:tcPr>
          <w:p w14:paraId="7AB3330B" w14:textId="62D055DB" w:rsidR="003F2B54" w:rsidRPr="00947867" w:rsidRDefault="003F2B54" w:rsidP="003F2B54">
            <w:pPr>
              <w:pStyle w:val="BodytextIslington"/>
              <w:rPr>
                <w:rFonts w:ascii="Arial" w:hAnsi="Arial" w:cs="Arial"/>
              </w:rPr>
            </w:pPr>
            <w:r w:rsidRPr="00947867">
              <w:rPr>
                <w:rFonts w:ascii="Arial" w:hAnsi="Arial" w:cs="Arial"/>
                <w:sz w:val="22"/>
                <w:szCs w:val="22"/>
              </w:rPr>
              <w:t>16</w:t>
            </w:r>
          </w:p>
        </w:tc>
        <w:tc>
          <w:tcPr>
            <w:tcW w:w="6667" w:type="dxa"/>
          </w:tcPr>
          <w:p w14:paraId="47BA1C6A" w14:textId="6165394A"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Understand responsibilities in relation to Safeguarding Adults and a commitment to increase knowledge around Safeguarding including the management of concerns.</w:t>
            </w:r>
          </w:p>
        </w:tc>
        <w:tc>
          <w:tcPr>
            <w:tcW w:w="2693" w:type="dxa"/>
          </w:tcPr>
          <w:p w14:paraId="2B916578" w14:textId="77777777" w:rsidR="003F2B54" w:rsidRPr="00947867" w:rsidRDefault="003F2B54" w:rsidP="003F2B54">
            <w:pPr>
              <w:rPr>
                <w:rFonts w:ascii="Arial" w:hAnsi="Arial" w:cs="Arial"/>
              </w:rPr>
            </w:pPr>
            <w:r w:rsidRPr="00947867">
              <w:rPr>
                <w:rFonts w:ascii="Arial" w:hAnsi="Arial" w:cs="Arial"/>
              </w:rPr>
              <w:t>Essential</w:t>
            </w:r>
          </w:p>
          <w:p w14:paraId="49E0EC3E" w14:textId="70349051" w:rsidR="003F2B54" w:rsidRPr="00947867" w:rsidRDefault="003F2B54" w:rsidP="003F2B54">
            <w:pPr>
              <w:pStyle w:val="BodytextIslington"/>
              <w:rPr>
                <w:rFonts w:ascii="Arial" w:eastAsia="Tahoma" w:hAnsi="Arial" w:cs="Arial"/>
              </w:rPr>
            </w:pPr>
          </w:p>
        </w:tc>
      </w:tr>
      <w:tr w:rsidR="003F2B54" w14:paraId="27780289" w14:textId="77777777" w:rsidTr="00015C63">
        <w:trPr>
          <w:cantSplit/>
          <w:trHeight w:val="313"/>
        </w:trPr>
        <w:tc>
          <w:tcPr>
            <w:tcW w:w="846" w:type="dxa"/>
          </w:tcPr>
          <w:p w14:paraId="60A93211" w14:textId="12B667BA" w:rsidR="003F2B54" w:rsidRPr="00947867" w:rsidRDefault="003F2B54" w:rsidP="003F2B54">
            <w:pPr>
              <w:pStyle w:val="BodytextIslington"/>
              <w:rPr>
                <w:rFonts w:ascii="Arial" w:hAnsi="Arial" w:cs="Arial"/>
              </w:rPr>
            </w:pPr>
            <w:r w:rsidRPr="00947867">
              <w:rPr>
                <w:rFonts w:ascii="Arial" w:hAnsi="Arial" w:cs="Arial"/>
                <w:sz w:val="22"/>
                <w:szCs w:val="22"/>
              </w:rPr>
              <w:lastRenderedPageBreak/>
              <w:t>17</w:t>
            </w:r>
          </w:p>
        </w:tc>
        <w:tc>
          <w:tcPr>
            <w:tcW w:w="6667" w:type="dxa"/>
          </w:tcPr>
          <w:p w14:paraId="55F297E2" w14:textId="30E2CBC2"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 xml:space="preserve">Excellent leadership skills and capacity to implement innovative approaches to practice and ensure the best outcomes are achieved for people and their </w:t>
            </w:r>
            <w:proofErr w:type="spellStart"/>
            <w:r w:rsidRPr="00947867">
              <w:rPr>
                <w:rFonts w:ascii="Arial" w:eastAsia="Aptos" w:hAnsi="Arial" w:cs="Arial"/>
              </w:rPr>
              <w:t>carers</w:t>
            </w:r>
            <w:proofErr w:type="spellEnd"/>
            <w:r w:rsidRPr="00947867">
              <w:rPr>
                <w:rFonts w:ascii="Arial" w:eastAsia="Aptos" w:hAnsi="Arial" w:cs="Arial"/>
              </w:rPr>
              <w:t xml:space="preserve">.   </w:t>
            </w:r>
          </w:p>
        </w:tc>
        <w:tc>
          <w:tcPr>
            <w:tcW w:w="2693" w:type="dxa"/>
          </w:tcPr>
          <w:p w14:paraId="6D8EC5B0" w14:textId="77777777" w:rsidR="003F2B54" w:rsidRPr="00947867" w:rsidRDefault="003F2B54" w:rsidP="003F2B54">
            <w:pPr>
              <w:rPr>
                <w:rFonts w:ascii="Arial" w:hAnsi="Arial" w:cs="Arial"/>
              </w:rPr>
            </w:pPr>
            <w:r w:rsidRPr="00947867">
              <w:rPr>
                <w:rFonts w:ascii="Arial" w:hAnsi="Arial" w:cs="Arial"/>
              </w:rPr>
              <w:t>Essential</w:t>
            </w:r>
          </w:p>
          <w:p w14:paraId="56B98D8B" w14:textId="03EE71C2" w:rsidR="003F2B54" w:rsidRPr="00947867" w:rsidRDefault="003F2B54" w:rsidP="003F2B54">
            <w:pPr>
              <w:pStyle w:val="BodytextIslington"/>
              <w:rPr>
                <w:rFonts w:ascii="Arial" w:eastAsia="Tahoma" w:hAnsi="Arial" w:cs="Arial"/>
              </w:rPr>
            </w:pPr>
          </w:p>
        </w:tc>
      </w:tr>
      <w:tr w:rsidR="003F2B54" w14:paraId="231D28EE" w14:textId="77777777" w:rsidTr="00015C63">
        <w:trPr>
          <w:cantSplit/>
          <w:trHeight w:val="313"/>
        </w:trPr>
        <w:tc>
          <w:tcPr>
            <w:tcW w:w="846" w:type="dxa"/>
          </w:tcPr>
          <w:p w14:paraId="420610F8" w14:textId="35EDC0DB" w:rsidR="003F2B54" w:rsidRPr="00947867" w:rsidRDefault="003F2B54" w:rsidP="003F2B54">
            <w:pPr>
              <w:pStyle w:val="BodytextIslington"/>
              <w:rPr>
                <w:rFonts w:ascii="Arial" w:hAnsi="Arial" w:cs="Arial"/>
              </w:rPr>
            </w:pPr>
            <w:r w:rsidRPr="00947867">
              <w:rPr>
                <w:rFonts w:ascii="Arial" w:hAnsi="Arial" w:cs="Arial"/>
                <w:sz w:val="22"/>
                <w:szCs w:val="22"/>
              </w:rPr>
              <w:t>18</w:t>
            </w:r>
          </w:p>
        </w:tc>
        <w:tc>
          <w:tcPr>
            <w:tcW w:w="6667" w:type="dxa"/>
          </w:tcPr>
          <w:p w14:paraId="7DC5D3B4" w14:textId="0AA9ADF8"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Analytical skills to interpret, summarise and draw conclusions from complex data and problem solve.</w:t>
            </w:r>
          </w:p>
        </w:tc>
        <w:tc>
          <w:tcPr>
            <w:tcW w:w="2693" w:type="dxa"/>
          </w:tcPr>
          <w:p w14:paraId="36131BE1" w14:textId="77777777" w:rsidR="003F2B54" w:rsidRPr="00947867" w:rsidRDefault="003F2B54" w:rsidP="003F2B54">
            <w:pPr>
              <w:rPr>
                <w:rFonts w:ascii="Arial" w:hAnsi="Arial" w:cs="Arial"/>
              </w:rPr>
            </w:pPr>
            <w:r w:rsidRPr="00947867">
              <w:rPr>
                <w:rFonts w:ascii="Arial" w:hAnsi="Arial" w:cs="Arial"/>
              </w:rPr>
              <w:t>Essential</w:t>
            </w:r>
          </w:p>
          <w:p w14:paraId="2957A9E3" w14:textId="1942E335" w:rsidR="003F2B54" w:rsidRPr="00947867" w:rsidRDefault="003F2B54" w:rsidP="003F2B54">
            <w:pPr>
              <w:pStyle w:val="BodytextIslington"/>
              <w:rPr>
                <w:rFonts w:ascii="Arial" w:eastAsia="Tahoma" w:hAnsi="Arial" w:cs="Arial"/>
              </w:rPr>
            </w:pPr>
          </w:p>
        </w:tc>
      </w:tr>
      <w:tr w:rsidR="003F2B54" w14:paraId="54E4817D" w14:textId="77777777" w:rsidTr="00015C63">
        <w:trPr>
          <w:cantSplit/>
          <w:trHeight w:val="313"/>
        </w:trPr>
        <w:tc>
          <w:tcPr>
            <w:tcW w:w="846" w:type="dxa"/>
          </w:tcPr>
          <w:p w14:paraId="30B80688" w14:textId="5F3388BA" w:rsidR="003F2B54" w:rsidRPr="00947867" w:rsidRDefault="003F2B54" w:rsidP="003F2B54">
            <w:pPr>
              <w:pStyle w:val="BodytextIslington"/>
              <w:rPr>
                <w:rFonts w:ascii="Arial" w:hAnsi="Arial" w:cs="Arial"/>
              </w:rPr>
            </w:pPr>
            <w:r w:rsidRPr="00947867">
              <w:rPr>
                <w:rFonts w:ascii="Arial" w:hAnsi="Arial" w:cs="Arial"/>
                <w:sz w:val="22"/>
                <w:szCs w:val="22"/>
              </w:rPr>
              <w:t>19</w:t>
            </w:r>
          </w:p>
        </w:tc>
        <w:tc>
          <w:tcPr>
            <w:tcW w:w="6667" w:type="dxa"/>
          </w:tcPr>
          <w:p w14:paraId="1EDF619B" w14:textId="2D37A3DB"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Proficiency in the use and understanding of IT and Information Management</w:t>
            </w:r>
          </w:p>
        </w:tc>
        <w:tc>
          <w:tcPr>
            <w:tcW w:w="2693" w:type="dxa"/>
          </w:tcPr>
          <w:p w14:paraId="1A60357B" w14:textId="77777777" w:rsidR="003F2B54" w:rsidRPr="00947867" w:rsidRDefault="003F2B54" w:rsidP="003F2B54">
            <w:pPr>
              <w:rPr>
                <w:rFonts w:ascii="Arial" w:hAnsi="Arial" w:cs="Arial"/>
              </w:rPr>
            </w:pPr>
            <w:r w:rsidRPr="00947867">
              <w:rPr>
                <w:rFonts w:ascii="Arial" w:hAnsi="Arial" w:cs="Arial"/>
              </w:rPr>
              <w:t>Essential</w:t>
            </w:r>
          </w:p>
          <w:p w14:paraId="7AB034BF" w14:textId="1621665A" w:rsidR="003F2B54" w:rsidRPr="00947867" w:rsidRDefault="003F2B54" w:rsidP="003F2B54">
            <w:pPr>
              <w:pStyle w:val="BodytextIslington"/>
              <w:rPr>
                <w:rFonts w:ascii="Arial" w:eastAsia="Tahoma" w:hAnsi="Arial" w:cs="Arial"/>
              </w:rPr>
            </w:pPr>
          </w:p>
        </w:tc>
      </w:tr>
      <w:tr w:rsidR="003F2B54" w14:paraId="0FEA3FD9" w14:textId="77777777" w:rsidTr="00015C63">
        <w:trPr>
          <w:cantSplit/>
          <w:trHeight w:val="313"/>
        </w:trPr>
        <w:tc>
          <w:tcPr>
            <w:tcW w:w="846" w:type="dxa"/>
          </w:tcPr>
          <w:p w14:paraId="5D488D39" w14:textId="5E5099B1" w:rsidR="003F2B54" w:rsidRPr="00947867" w:rsidRDefault="003F2B54" w:rsidP="003F2B54">
            <w:pPr>
              <w:pStyle w:val="BodytextIslington"/>
              <w:rPr>
                <w:rFonts w:ascii="Arial" w:hAnsi="Arial" w:cs="Arial"/>
              </w:rPr>
            </w:pPr>
            <w:r w:rsidRPr="00947867">
              <w:rPr>
                <w:rFonts w:ascii="Arial" w:hAnsi="Arial" w:cs="Arial"/>
                <w:sz w:val="22"/>
                <w:szCs w:val="22"/>
              </w:rPr>
              <w:t>20</w:t>
            </w:r>
          </w:p>
        </w:tc>
        <w:tc>
          <w:tcPr>
            <w:tcW w:w="6667" w:type="dxa"/>
          </w:tcPr>
          <w:p w14:paraId="435EA45D" w14:textId="68917D9E" w:rsidR="003F2B54" w:rsidRPr="00947867" w:rsidRDefault="003F2B54" w:rsidP="003F2B54">
            <w:pPr>
              <w:pStyle w:val="BodytextIslington"/>
              <w:rPr>
                <w:rFonts w:ascii="Arial" w:hAnsi="Arial" w:cs="Arial"/>
                <w:color w:val="000000" w:themeColor="text1"/>
              </w:rPr>
            </w:pPr>
            <w:r w:rsidRPr="00947867">
              <w:rPr>
                <w:rFonts w:ascii="Arial" w:eastAsia="Aptos" w:hAnsi="Arial" w:cs="Arial"/>
              </w:rPr>
              <w:t xml:space="preserve">Willingness to deputise for Team Manager, as required  </w:t>
            </w:r>
          </w:p>
        </w:tc>
        <w:tc>
          <w:tcPr>
            <w:tcW w:w="2693" w:type="dxa"/>
          </w:tcPr>
          <w:p w14:paraId="6037DE1A" w14:textId="77777777" w:rsidR="003F2B54" w:rsidRPr="00947867" w:rsidRDefault="003F2B54" w:rsidP="003F2B54">
            <w:pPr>
              <w:rPr>
                <w:rFonts w:ascii="Arial" w:hAnsi="Arial" w:cs="Arial"/>
              </w:rPr>
            </w:pPr>
            <w:r w:rsidRPr="00947867">
              <w:rPr>
                <w:rFonts w:ascii="Arial" w:hAnsi="Arial" w:cs="Arial"/>
              </w:rPr>
              <w:t>Essential</w:t>
            </w:r>
          </w:p>
          <w:p w14:paraId="20D469C4" w14:textId="77F07EA8" w:rsidR="003F2B54" w:rsidRPr="00947867" w:rsidRDefault="003F2B54" w:rsidP="003F2B54">
            <w:pPr>
              <w:pStyle w:val="BodytextIslington"/>
              <w:rPr>
                <w:rFonts w:ascii="Arial" w:eastAsia="Tahoma" w:hAnsi="Arial" w:cs="Arial"/>
              </w:rPr>
            </w:pPr>
          </w:p>
        </w:tc>
      </w:tr>
      <w:tr w:rsidR="003F2B54" w14:paraId="089C7E95" w14:textId="77777777" w:rsidTr="00D052B0">
        <w:trPr>
          <w:cantSplit/>
          <w:trHeight w:val="313"/>
        </w:trPr>
        <w:tc>
          <w:tcPr>
            <w:tcW w:w="846" w:type="dxa"/>
          </w:tcPr>
          <w:p w14:paraId="065809E1" w14:textId="5D455019" w:rsidR="003F2B54" w:rsidRPr="00947867" w:rsidRDefault="003F2B54" w:rsidP="003F2B54">
            <w:pPr>
              <w:pStyle w:val="BodytextIslington"/>
              <w:rPr>
                <w:rFonts w:ascii="Arial" w:hAnsi="Arial" w:cs="Arial"/>
                <w:sz w:val="22"/>
                <w:szCs w:val="22"/>
              </w:rPr>
            </w:pPr>
            <w:r w:rsidRPr="00947867">
              <w:rPr>
                <w:rFonts w:ascii="Arial" w:hAnsi="Arial" w:cs="Arial"/>
              </w:rPr>
              <w:t>21</w:t>
            </w:r>
          </w:p>
        </w:tc>
        <w:tc>
          <w:tcPr>
            <w:tcW w:w="6667" w:type="dxa"/>
          </w:tcPr>
          <w:p w14:paraId="7A7FA86B" w14:textId="1329EAAE" w:rsidR="003F2B54" w:rsidRPr="00947867" w:rsidRDefault="003F2B54" w:rsidP="003F2B54">
            <w:pPr>
              <w:pStyle w:val="BodytextIslington"/>
              <w:rPr>
                <w:rFonts w:ascii="Arial" w:eastAsia="Aptos" w:hAnsi="Arial" w:cs="Arial"/>
              </w:rPr>
            </w:pPr>
            <w:r w:rsidRPr="00947867">
              <w:rPr>
                <w:rFonts w:ascii="Arial" w:hAnsi="Arial" w:cs="Arial"/>
              </w:rPr>
              <w:t xml:space="preserve">This role will require you to obtain an Enhanced satisfactory clearance from the Disclosure and Barring Service </w:t>
            </w:r>
          </w:p>
        </w:tc>
        <w:tc>
          <w:tcPr>
            <w:tcW w:w="2693" w:type="dxa"/>
          </w:tcPr>
          <w:p w14:paraId="5C8C0DAF" w14:textId="77777777" w:rsidR="003F2B54" w:rsidRPr="00947867" w:rsidRDefault="003F2B54" w:rsidP="003F2B54">
            <w:pPr>
              <w:rPr>
                <w:rFonts w:ascii="Arial" w:hAnsi="Arial" w:cs="Arial"/>
              </w:rPr>
            </w:pPr>
            <w:r w:rsidRPr="00947867">
              <w:rPr>
                <w:rFonts w:ascii="Arial" w:hAnsi="Arial" w:cs="Arial"/>
              </w:rPr>
              <w:t>Essential</w:t>
            </w:r>
          </w:p>
          <w:p w14:paraId="0E6D0D1B" w14:textId="5A507B03" w:rsidR="003F2B54" w:rsidRPr="00947867" w:rsidRDefault="003F2B54" w:rsidP="003F2B54">
            <w:pPr>
              <w:rPr>
                <w:rFonts w:ascii="Arial" w:hAnsi="Arial" w:cs="Arial"/>
              </w:rPr>
            </w:pPr>
          </w:p>
        </w:tc>
      </w:tr>
      <w:tr w:rsidR="003F2B54" w14:paraId="4EE16C3C" w14:textId="77777777" w:rsidTr="00D052B0">
        <w:trPr>
          <w:cantSplit/>
          <w:trHeight w:val="313"/>
        </w:trPr>
        <w:tc>
          <w:tcPr>
            <w:tcW w:w="846" w:type="dxa"/>
          </w:tcPr>
          <w:p w14:paraId="76B0CF53" w14:textId="4F1844A2" w:rsidR="003F2B54" w:rsidRPr="00947867" w:rsidRDefault="003F2B54" w:rsidP="003F2B54">
            <w:pPr>
              <w:pStyle w:val="BodytextIslington"/>
              <w:rPr>
                <w:rFonts w:ascii="Arial" w:hAnsi="Arial" w:cs="Arial"/>
                <w:sz w:val="22"/>
                <w:szCs w:val="22"/>
              </w:rPr>
            </w:pPr>
            <w:r w:rsidRPr="00947867">
              <w:rPr>
                <w:rFonts w:ascii="Arial" w:hAnsi="Arial" w:cs="Arial"/>
              </w:rPr>
              <w:t>22</w:t>
            </w:r>
          </w:p>
        </w:tc>
        <w:tc>
          <w:tcPr>
            <w:tcW w:w="6667" w:type="dxa"/>
          </w:tcPr>
          <w:p w14:paraId="780EA201" w14:textId="3E069F43" w:rsidR="003F2B54" w:rsidRPr="00947867" w:rsidRDefault="003F2B54" w:rsidP="003F2B54">
            <w:pPr>
              <w:pStyle w:val="BodytextIslington"/>
              <w:rPr>
                <w:rFonts w:ascii="Arial" w:eastAsia="Aptos" w:hAnsi="Arial" w:cs="Arial"/>
              </w:rPr>
            </w:pPr>
            <w:r w:rsidRPr="00947867">
              <w:rPr>
                <w:rFonts w:ascii="Arial" w:hAnsi="Arial" w:cs="Arial"/>
              </w:rPr>
              <w:t>This post needs to meet the requirement of the Baseline Personal Security Standard</w:t>
            </w:r>
          </w:p>
        </w:tc>
        <w:tc>
          <w:tcPr>
            <w:tcW w:w="2693" w:type="dxa"/>
          </w:tcPr>
          <w:p w14:paraId="0C7E18D5" w14:textId="77777777" w:rsidR="003F2B54" w:rsidRPr="00947867" w:rsidRDefault="003F2B54" w:rsidP="003F2B54">
            <w:pPr>
              <w:rPr>
                <w:rFonts w:ascii="Arial" w:hAnsi="Arial" w:cs="Arial"/>
              </w:rPr>
            </w:pPr>
            <w:r w:rsidRPr="00947867">
              <w:rPr>
                <w:rFonts w:ascii="Arial" w:hAnsi="Arial" w:cs="Arial"/>
              </w:rPr>
              <w:t>Essential</w:t>
            </w:r>
          </w:p>
          <w:p w14:paraId="6469EE22" w14:textId="03F5EC7D" w:rsidR="003F2B54" w:rsidRPr="00947867" w:rsidRDefault="003F2B54" w:rsidP="003F2B54">
            <w:pPr>
              <w:rPr>
                <w:rFonts w:ascii="Arial" w:hAnsi="Arial" w:cs="Arial"/>
              </w:rPr>
            </w:pPr>
          </w:p>
        </w:tc>
      </w:tr>
      <w:tr w:rsidR="003F2B54" w14:paraId="53D383A0" w14:textId="77777777" w:rsidTr="00D052B0">
        <w:trPr>
          <w:cantSplit/>
          <w:trHeight w:val="313"/>
        </w:trPr>
        <w:tc>
          <w:tcPr>
            <w:tcW w:w="846" w:type="dxa"/>
          </w:tcPr>
          <w:p w14:paraId="39022A7D" w14:textId="3DF555D2" w:rsidR="003F2B54" w:rsidRPr="00947867" w:rsidRDefault="003F2B54" w:rsidP="003F2B54">
            <w:pPr>
              <w:pStyle w:val="BodytextIslington"/>
              <w:rPr>
                <w:rFonts w:ascii="Arial" w:hAnsi="Arial" w:cs="Arial"/>
                <w:sz w:val="22"/>
                <w:szCs w:val="22"/>
              </w:rPr>
            </w:pPr>
            <w:r w:rsidRPr="00947867">
              <w:rPr>
                <w:rFonts w:ascii="Arial" w:hAnsi="Arial" w:cs="Arial"/>
              </w:rPr>
              <w:t>23</w:t>
            </w:r>
          </w:p>
        </w:tc>
        <w:tc>
          <w:tcPr>
            <w:tcW w:w="6667" w:type="dxa"/>
          </w:tcPr>
          <w:p w14:paraId="2324DE72" w14:textId="266A21E3" w:rsidR="003F2B54" w:rsidRPr="00947867" w:rsidRDefault="003F2B54" w:rsidP="003F2B54">
            <w:pPr>
              <w:pStyle w:val="BodytextIslington"/>
              <w:rPr>
                <w:rFonts w:ascii="Arial" w:eastAsia="Aptos" w:hAnsi="Arial" w:cs="Arial"/>
              </w:rPr>
            </w:pPr>
            <w:r w:rsidRPr="00947867">
              <w:rPr>
                <w:rFonts w:ascii="Arial" w:hAnsi="Arial" w:cs="Arial"/>
              </w:rPr>
              <w:t>This post is subject to the council’s policy on pecuniary and personal interest</w:t>
            </w:r>
          </w:p>
        </w:tc>
        <w:tc>
          <w:tcPr>
            <w:tcW w:w="2693" w:type="dxa"/>
          </w:tcPr>
          <w:p w14:paraId="68A12074" w14:textId="77777777" w:rsidR="003F2B54" w:rsidRPr="00947867" w:rsidRDefault="003F2B54" w:rsidP="003F2B54">
            <w:pPr>
              <w:rPr>
                <w:rFonts w:ascii="Arial" w:hAnsi="Arial" w:cs="Arial"/>
              </w:rPr>
            </w:pPr>
            <w:r w:rsidRPr="00947867">
              <w:rPr>
                <w:rFonts w:ascii="Arial" w:hAnsi="Arial" w:cs="Arial"/>
              </w:rPr>
              <w:t>Essential</w:t>
            </w:r>
          </w:p>
          <w:p w14:paraId="58767781" w14:textId="5C8B574E" w:rsidR="003F2B54" w:rsidRPr="00947867" w:rsidRDefault="003F2B54" w:rsidP="003F2B54">
            <w:pPr>
              <w:rPr>
                <w:rFonts w:ascii="Arial" w:hAnsi="Arial" w:cs="Arial"/>
              </w:rPr>
            </w:pPr>
          </w:p>
        </w:tc>
      </w:tr>
    </w:tbl>
    <w:p w14:paraId="01A46535" w14:textId="77777777" w:rsidR="00052EED" w:rsidRPr="00445E33" w:rsidRDefault="00052EED" w:rsidP="00052EED">
      <w:pPr>
        <w:pStyle w:val="Heading2"/>
        <w:rPr>
          <w:rFonts w:asciiTheme="majorHAnsi" w:hAnsiTheme="majorHAnsi" w:cstheme="majorHAnsi"/>
          <w:b/>
          <w:bCs w:val="0"/>
          <w:sz w:val="24"/>
        </w:rPr>
      </w:pPr>
      <w:r w:rsidRPr="00445E33">
        <w:rPr>
          <w:rFonts w:asciiTheme="majorHAnsi" w:hAnsiTheme="majorHAnsi" w:cstheme="majorHAnsi"/>
          <w:b/>
          <w:bCs w:val="0"/>
          <w:sz w:val="24"/>
        </w:rPr>
        <w:t>Our accreditations</w:t>
      </w:r>
    </w:p>
    <w:p w14:paraId="0B22931A" w14:textId="2730256F" w:rsidR="00A461B5" w:rsidRDefault="007E3174" w:rsidP="007E3174">
      <w:pPr>
        <w:pStyle w:val="BodytextIslington"/>
      </w:pPr>
      <w:r w:rsidRPr="007E3174">
        <w:rPr>
          <w:noProof/>
        </w:rPr>
        <w:drawing>
          <wp:inline distT="0" distB="0" distL="0" distR="0" wp14:anchorId="0E0550F5" wp14:editId="3CFBBC93">
            <wp:extent cx="6475730" cy="933450"/>
            <wp:effectExtent l="0" t="0" r="1270" b="0"/>
            <wp:docPr id="926110405"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10405" name="Picture 2" descr="A group of logos with text&#10;&#10;AI-generated content may be incorrec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8944" b="12301"/>
                    <a:stretch/>
                  </pic:blipFill>
                  <pic:spPr bwMode="auto">
                    <a:xfrm>
                      <a:off x="0" y="0"/>
                      <a:ext cx="6475730" cy="933450"/>
                    </a:xfrm>
                    <a:prstGeom prst="rect">
                      <a:avLst/>
                    </a:prstGeom>
                    <a:noFill/>
                    <a:ln>
                      <a:noFill/>
                    </a:ln>
                    <a:extLst>
                      <a:ext uri="{53640926-AAD7-44D8-BBD7-CCE9431645EC}">
                        <a14:shadowObscured xmlns:a14="http://schemas.microsoft.com/office/drawing/2010/main"/>
                      </a:ext>
                    </a:extLst>
                  </pic:spPr>
                </pic:pic>
              </a:graphicData>
            </a:graphic>
          </wp:inline>
        </w:drawing>
      </w:r>
      <w:r w:rsidR="00A461B5">
        <w:t xml:space="preserve"> </w:t>
      </w:r>
      <w:r>
        <w:t xml:space="preserve">Our accreditations </w:t>
      </w:r>
      <w:r w:rsidR="00250F02">
        <w:t>include</w:t>
      </w:r>
      <w:r>
        <w:t xml:space="preserve"> Disability Confident Leader, </w:t>
      </w:r>
      <w:r w:rsidR="00A461B5">
        <w:t xml:space="preserve">The Mayor’s Good Work Standard, London Living Wage Employer, Stonewall Diversity Champion, and Employer with Heart. </w:t>
      </w:r>
    </w:p>
    <w:p w14:paraId="26AE6342" w14:textId="77777777" w:rsidR="00A461B5" w:rsidRDefault="00A461B5" w:rsidP="00A461B5">
      <w:pPr>
        <w:pStyle w:val="BodytextIslington"/>
      </w:pPr>
    </w:p>
    <w:sectPr w:rsidR="00A461B5" w:rsidSect="009C17D5">
      <w:footerReference w:type="default" r:id="rId16"/>
      <w:headerReference w:type="first" r:id="rId17"/>
      <w:footerReference w:type="first" r:id="rId18"/>
      <w:pgSz w:w="11900" w:h="16840"/>
      <w:pgMar w:top="709" w:right="851" w:bottom="851" w:left="85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nah Moorhouse" w:date="2024-11-29T15:37:00Z" w:initials="HM">
    <w:p w14:paraId="118BFD54" w14:textId="77777777" w:rsidR="00091051" w:rsidRDefault="00091051">
      <w:pPr>
        <w:pStyle w:val="CommentText"/>
      </w:pPr>
      <w:r>
        <w:rPr>
          <w:rStyle w:val="CommentReference"/>
        </w:rPr>
        <w:annotationRef/>
      </w:r>
      <w:r w:rsidRPr="56B83F05">
        <w:t xml:space="preserve">I added something about budget performance management- tho this might be a bit strong in it's current form? </w:t>
      </w:r>
    </w:p>
    <w:p w14:paraId="42824BDE" w14:textId="77777777" w:rsidR="00091051" w:rsidRDefault="00091051">
      <w:pPr>
        <w:pStyle w:val="CommentText"/>
      </w:pPr>
    </w:p>
  </w:comment>
  <w:comment w:id="1" w:author="Andrew Mallabone" w:date="2024-11-29T16:09:00Z" w:initials="AM">
    <w:p w14:paraId="1BA56103" w14:textId="77777777" w:rsidR="00091051" w:rsidRDefault="00091051">
      <w:pPr>
        <w:pStyle w:val="CommentText"/>
      </w:pPr>
      <w:r>
        <w:rPr>
          <w:rStyle w:val="CommentReference"/>
        </w:rPr>
        <w:annotationRef/>
      </w:r>
      <w:r w:rsidRPr="2F0C77AD">
        <w:t>I think it is relevant for the current climate. It also provides a focus around establishing the right level of care from the outset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824BDE" w15:done="1"/>
  <w15:commentEx w15:paraId="1BA56103" w15:paraIdParent="42824B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1883CC" w16cex:dateUtc="2024-11-29T15:37:00Z">
    <w16cex:extLst>
      <w16:ext w16:uri="{CE6994B0-6A32-4C9F-8C6B-6E91EDA988CE}">
        <cr:reactions xmlns:cr="http://schemas.microsoft.com/office/comments/2020/reactions">
          <cr:reaction reactionType="1">
            <cr:reactionInfo dateUtc="2024-11-29T16:13:25Z">
              <cr:user userId="S::andrew.mallabone@islington.gov.uk::c5c3ce2c-0ebf-4213-8b8d-18d9239b584e" userProvider="AD" userName="Andrew Mallabone"/>
            </cr:reactionInfo>
          </cr:reaction>
        </cr:reactions>
      </w16:ext>
    </w16cex:extLst>
  </w16cex:commentExtensible>
  <w16cex:commentExtensible w16cex:durableId="77400022" w16cex:dateUtc="2024-11-29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824BDE" w16cid:durableId="141883CC"/>
  <w16cid:commentId w16cid:paraId="1BA56103" w16cid:durableId="77400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31FBA" w14:textId="77777777" w:rsidR="0050203B" w:rsidRDefault="0050203B" w:rsidP="00687CE3">
      <w:r>
        <w:separator/>
      </w:r>
    </w:p>
  </w:endnote>
  <w:endnote w:type="continuationSeparator" w:id="0">
    <w:p w14:paraId="6BFDF280" w14:textId="77777777" w:rsidR="0050203B" w:rsidRDefault="0050203B" w:rsidP="00687CE3">
      <w:r>
        <w:continuationSeparator/>
      </w:r>
    </w:p>
  </w:endnote>
  <w:endnote w:type="continuationNotice" w:id="1">
    <w:p w14:paraId="0CE26F5F" w14:textId="77777777" w:rsidR="0050203B" w:rsidRDefault="005020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6E0A" w14:textId="491F251D" w:rsidR="00DD2BD1" w:rsidRDefault="00D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9AE2B" w14:textId="77777777" w:rsidR="0050203B" w:rsidRDefault="0050203B" w:rsidP="00687CE3">
      <w:r>
        <w:separator/>
      </w:r>
    </w:p>
  </w:footnote>
  <w:footnote w:type="continuationSeparator" w:id="0">
    <w:p w14:paraId="02A33F99" w14:textId="77777777" w:rsidR="0050203B" w:rsidRDefault="0050203B" w:rsidP="00687CE3">
      <w:r>
        <w:continuationSeparator/>
      </w:r>
    </w:p>
  </w:footnote>
  <w:footnote w:type="continuationNotice" w:id="1">
    <w:p w14:paraId="56E70408" w14:textId="77777777" w:rsidR="0050203B" w:rsidRDefault="005020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0AA08CC"/>
    <w:multiLevelType w:val="hybridMultilevel"/>
    <w:tmpl w:val="E8826038"/>
    <w:lvl w:ilvl="0" w:tplc="FFFFFFFF">
      <w:start w:val="3"/>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70C963"/>
    <w:multiLevelType w:val="hybridMultilevel"/>
    <w:tmpl w:val="29727026"/>
    <w:lvl w:ilvl="0" w:tplc="02527270">
      <w:start w:val="1"/>
      <w:numFmt w:val="bullet"/>
      <w:lvlText w:val=""/>
      <w:lvlJc w:val="left"/>
      <w:pPr>
        <w:ind w:left="720" w:hanging="360"/>
      </w:pPr>
      <w:rPr>
        <w:rFonts w:ascii="Symbol" w:hAnsi="Symbol" w:hint="default"/>
      </w:rPr>
    </w:lvl>
    <w:lvl w:ilvl="1" w:tplc="B068F53C">
      <w:start w:val="1"/>
      <w:numFmt w:val="bullet"/>
      <w:lvlText w:val="o"/>
      <w:lvlJc w:val="left"/>
      <w:pPr>
        <w:ind w:left="1440" w:hanging="360"/>
      </w:pPr>
      <w:rPr>
        <w:rFonts w:ascii="Courier New" w:hAnsi="Courier New" w:hint="default"/>
      </w:rPr>
    </w:lvl>
    <w:lvl w:ilvl="2" w:tplc="981E37BC">
      <w:start w:val="1"/>
      <w:numFmt w:val="bullet"/>
      <w:lvlText w:val=""/>
      <w:lvlJc w:val="left"/>
      <w:pPr>
        <w:ind w:left="2160" w:hanging="360"/>
      </w:pPr>
      <w:rPr>
        <w:rFonts w:ascii="Wingdings" w:hAnsi="Wingdings" w:hint="default"/>
      </w:rPr>
    </w:lvl>
    <w:lvl w:ilvl="3" w:tplc="AD4A5B42">
      <w:start w:val="1"/>
      <w:numFmt w:val="bullet"/>
      <w:lvlText w:val=""/>
      <w:lvlJc w:val="left"/>
      <w:pPr>
        <w:ind w:left="2880" w:hanging="360"/>
      </w:pPr>
      <w:rPr>
        <w:rFonts w:ascii="Symbol" w:hAnsi="Symbol" w:hint="default"/>
      </w:rPr>
    </w:lvl>
    <w:lvl w:ilvl="4" w:tplc="637AD450">
      <w:start w:val="1"/>
      <w:numFmt w:val="bullet"/>
      <w:lvlText w:val="o"/>
      <w:lvlJc w:val="left"/>
      <w:pPr>
        <w:ind w:left="3600" w:hanging="360"/>
      </w:pPr>
      <w:rPr>
        <w:rFonts w:ascii="Courier New" w:hAnsi="Courier New" w:hint="default"/>
      </w:rPr>
    </w:lvl>
    <w:lvl w:ilvl="5" w:tplc="C0586656">
      <w:start w:val="1"/>
      <w:numFmt w:val="bullet"/>
      <w:lvlText w:val=""/>
      <w:lvlJc w:val="left"/>
      <w:pPr>
        <w:ind w:left="4320" w:hanging="360"/>
      </w:pPr>
      <w:rPr>
        <w:rFonts w:ascii="Wingdings" w:hAnsi="Wingdings" w:hint="default"/>
      </w:rPr>
    </w:lvl>
    <w:lvl w:ilvl="6" w:tplc="8A545614">
      <w:start w:val="1"/>
      <w:numFmt w:val="bullet"/>
      <w:lvlText w:val=""/>
      <w:lvlJc w:val="left"/>
      <w:pPr>
        <w:ind w:left="5040" w:hanging="360"/>
      </w:pPr>
      <w:rPr>
        <w:rFonts w:ascii="Symbol" w:hAnsi="Symbol" w:hint="default"/>
      </w:rPr>
    </w:lvl>
    <w:lvl w:ilvl="7" w:tplc="9D8A3E68">
      <w:start w:val="1"/>
      <w:numFmt w:val="bullet"/>
      <w:lvlText w:val="o"/>
      <w:lvlJc w:val="left"/>
      <w:pPr>
        <w:ind w:left="5760" w:hanging="360"/>
      </w:pPr>
      <w:rPr>
        <w:rFonts w:ascii="Courier New" w:hAnsi="Courier New" w:hint="default"/>
      </w:rPr>
    </w:lvl>
    <w:lvl w:ilvl="8" w:tplc="B0F0610A">
      <w:start w:val="1"/>
      <w:numFmt w:val="bullet"/>
      <w:lvlText w:val=""/>
      <w:lvlJc w:val="left"/>
      <w:pPr>
        <w:ind w:left="6480" w:hanging="360"/>
      </w:pPr>
      <w:rPr>
        <w:rFonts w:ascii="Wingdings" w:hAnsi="Wingdings" w:hint="default"/>
      </w:rPr>
    </w:lvl>
  </w:abstractNum>
  <w:abstractNum w:abstractNumId="15"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6F57B3"/>
    <w:multiLevelType w:val="hybridMultilevel"/>
    <w:tmpl w:val="5274A6AE"/>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211F9"/>
    <w:multiLevelType w:val="hybridMultilevel"/>
    <w:tmpl w:val="EA381D70"/>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17146">
    <w:abstractNumId w:val="17"/>
  </w:num>
  <w:num w:numId="2" w16cid:durableId="1231111515">
    <w:abstractNumId w:val="13"/>
  </w:num>
  <w:num w:numId="3" w16cid:durableId="504319406">
    <w:abstractNumId w:val="10"/>
  </w:num>
  <w:num w:numId="4" w16cid:durableId="529805229">
    <w:abstractNumId w:val="15"/>
  </w:num>
  <w:num w:numId="5" w16cid:durableId="691807524">
    <w:abstractNumId w:val="16"/>
  </w:num>
  <w:num w:numId="6" w16cid:durableId="1139028826">
    <w:abstractNumId w:val="19"/>
  </w:num>
  <w:num w:numId="7" w16cid:durableId="101920931">
    <w:abstractNumId w:val="20"/>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2"/>
  </w:num>
  <w:num w:numId="19" w16cid:durableId="513693974">
    <w:abstractNumId w:val="18"/>
  </w:num>
  <w:num w:numId="20" w16cid:durableId="1962414201">
    <w:abstractNumId w:val="14"/>
  </w:num>
  <w:num w:numId="21" w16cid:durableId="43660166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Moorhouse">
    <w15:presenceInfo w15:providerId="AD" w15:userId="S::hannah.moorhouse@islington.gov.uk::3b3a458d-70b7-4bea-a3a6-04aaa24394a9"/>
  </w15:person>
  <w15:person w15:author="Andrew Mallabone">
    <w15:presenceInfo w15:providerId="AD" w15:userId="S::andrew.mallabone@islington.gov.uk::c5c3ce2c-0ebf-4213-8b8d-18d9239b5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markup="0" w:insDel="0"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234F9"/>
    <w:rsid w:val="000337B7"/>
    <w:rsid w:val="000418DE"/>
    <w:rsid w:val="00041EA5"/>
    <w:rsid w:val="00045EFC"/>
    <w:rsid w:val="00052EED"/>
    <w:rsid w:val="0006549B"/>
    <w:rsid w:val="00066517"/>
    <w:rsid w:val="00066A69"/>
    <w:rsid w:val="000720F5"/>
    <w:rsid w:val="00087F62"/>
    <w:rsid w:val="00090CFD"/>
    <w:rsid w:val="00091051"/>
    <w:rsid w:val="0009430C"/>
    <w:rsid w:val="000B237C"/>
    <w:rsid w:val="000B3500"/>
    <w:rsid w:val="000B437B"/>
    <w:rsid w:val="000C75B5"/>
    <w:rsid w:val="000D5E09"/>
    <w:rsid w:val="000D6469"/>
    <w:rsid w:val="000F3C1B"/>
    <w:rsid w:val="00100B0F"/>
    <w:rsid w:val="00106A43"/>
    <w:rsid w:val="00107F54"/>
    <w:rsid w:val="00110A58"/>
    <w:rsid w:val="00114228"/>
    <w:rsid w:val="00127997"/>
    <w:rsid w:val="00131626"/>
    <w:rsid w:val="00141359"/>
    <w:rsid w:val="00151F28"/>
    <w:rsid w:val="00160ABF"/>
    <w:rsid w:val="00164CBB"/>
    <w:rsid w:val="00165EED"/>
    <w:rsid w:val="00175B58"/>
    <w:rsid w:val="001761C0"/>
    <w:rsid w:val="00183FCE"/>
    <w:rsid w:val="00192BF5"/>
    <w:rsid w:val="001A038B"/>
    <w:rsid w:val="001B5426"/>
    <w:rsid w:val="001C3486"/>
    <w:rsid w:val="001C6509"/>
    <w:rsid w:val="001C753D"/>
    <w:rsid w:val="001E2A4F"/>
    <w:rsid w:val="001F0BD1"/>
    <w:rsid w:val="001F128E"/>
    <w:rsid w:val="001F6247"/>
    <w:rsid w:val="001F659F"/>
    <w:rsid w:val="001F786D"/>
    <w:rsid w:val="00202A08"/>
    <w:rsid w:val="00207C7B"/>
    <w:rsid w:val="00210F2E"/>
    <w:rsid w:val="002454FF"/>
    <w:rsid w:val="00250F02"/>
    <w:rsid w:val="00251B75"/>
    <w:rsid w:val="0026661D"/>
    <w:rsid w:val="00277291"/>
    <w:rsid w:val="002875FF"/>
    <w:rsid w:val="002A4F15"/>
    <w:rsid w:val="002A6451"/>
    <w:rsid w:val="002B0FD2"/>
    <w:rsid w:val="002C0511"/>
    <w:rsid w:val="002C5D15"/>
    <w:rsid w:val="002C5E29"/>
    <w:rsid w:val="002E295B"/>
    <w:rsid w:val="002E3A28"/>
    <w:rsid w:val="002E69D2"/>
    <w:rsid w:val="002E6C44"/>
    <w:rsid w:val="002F4578"/>
    <w:rsid w:val="003021C5"/>
    <w:rsid w:val="003036D8"/>
    <w:rsid w:val="003050F5"/>
    <w:rsid w:val="003200E5"/>
    <w:rsid w:val="0032345C"/>
    <w:rsid w:val="00350B0C"/>
    <w:rsid w:val="00351692"/>
    <w:rsid w:val="0035733F"/>
    <w:rsid w:val="00360032"/>
    <w:rsid w:val="00365AED"/>
    <w:rsid w:val="003700B0"/>
    <w:rsid w:val="00371CD0"/>
    <w:rsid w:val="00373635"/>
    <w:rsid w:val="003813A1"/>
    <w:rsid w:val="003831AD"/>
    <w:rsid w:val="00393BF7"/>
    <w:rsid w:val="003C0C2E"/>
    <w:rsid w:val="003C2BC2"/>
    <w:rsid w:val="003C4A28"/>
    <w:rsid w:val="003D7959"/>
    <w:rsid w:val="003E3019"/>
    <w:rsid w:val="003E5B9F"/>
    <w:rsid w:val="003E60CB"/>
    <w:rsid w:val="003E6BBB"/>
    <w:rsid w:val="003F12F9"/>
    <w:rsid w:val="003F2B54"/>
    <w:rsid w:val="003F51EE"/>
    <w:rsid w:val="004008AB"/>
    <w:rsid w:val="004032CC"/>
    <w:rsid w:val="004036E8"/>
    <w:rsid w:val="00406BE9"/>
    <w:rsid w:val="00406F6E"/>
    <w:rsid w:val="0041331A"/>
    <w:rsid w:val="004175BD"/>
    <w:rsid w:val="00417C03"/>
    <w:rsid w:val="0042337A"/>
    <w:rsid w:val="00437AF9"/>
    <w:rsid w:val="00437BA5"/>
    <w:rsid w:val="00437C90"/>
    <w:rsid w:val="0044179B"/>
    <w:rsid w:val="00446CD2"/>
    <w:rsid w:val="00450E79"/>
    <w:rsid w:val="00453F25"/>
    <w:rsid w:val="004562D1"/>
    <w:rsid w:val="00456BAE"/>
    <w:rsid w:val="00460806"/>
    <w:rsid w:val="004621EA"/>
    <w:rsid w:val="0046290A"/>
    <w:rsid w:val="00464E42"/>
    <w:rsid w:val="004827A3"/>
    <w:rsid w:val="00484A2E"/>
    <w:rsid w:val="00491F22"/>
    <w:rsid w:val="00492856"/>
    <w:rsid w:val="00492D7C"/>
    <w:rsid w:val="00494A44"/>
    <w:rsid w:val="00495559"/>
    <w:rsid w:val="004A12BC"/>
    <w:rsid w:val="004C3409"/>
    <w:rsid w:val="004C42C7"/>
    <w:rsid w:val="004C4868"/>
    <w:rsid w:val="004D4F28"/>
    <w:rsid w:val="004E7DA0"/>
    <w:rsid w:val="004F0B0B"/>
    <w:rsid w:val="004F26E8"/>
    <w:rsid w:val="004F38BB"/>
    <w:rsid w:val="0050203B"/>
    <w:rsid w:val="0050398A"/>
    <w:rsid w:val="00511B6E"/>
    <w:rsid w:val="00515BA3"/>
    <w:rsid w:val="00515C48"/>
    <w:rsid w:val="00522719"/>
    <w:rsid w:val="005309BA"/>
    <w:rsid w:val="00535581"/>
    <w:rsid w:val="00535A83"/>
    <w:rsid w:val="005362E2"/>
    <w:rsid w:val="00545E9E"/>
    <w:rsid w:val="00551889"/>
    <w:rsid w:val="00561A06"/>
    <w:rsid w:val="00565DE7"/>
    <w:rsid w:val="00566BA4"/>
    <w:rsid w:val="00587991"/>
    <w:rsid w:val="005B34A6"/>
    <w:rsid w:val="005B35D2"/>
    <w:rsid w:val="005B7001"/>
    <w:rsid w:val="005C14EC"/>
    <w:rsid w:val="005C2727"/>
    <w:rsid w:val="005C45EA"/>
    <w:rsid w:val="005D0E6F"/>
    <w:rsid w:val="005D4244"/>
    <w:rsid w:val="005E45A5"/>
    <w:rsid w:val="005F0A9B"/>
    <w:rsid w:val="005F2EE7"/>
    <w:rsid w:val="005F344F"/>
    <w:rsid w:val="005F6198"/>
    <w:rsid w:val="005F77C5"/>
    <w:rsid w:val="005F7CF8"/>
    <w:rsid w:val="00600411"/>
    <w:rsid w:val="0060469A"/>
    <w:rsid w:val="00604EAB"/>
    <w:rsid w:val="00610C9B"/>
    <w:rsid w:val="0061135D"/>
    <w:rsid w:val="0061280F"/>
    <w:rsid w:val="006203B3"/>
    <w:rsid w:val="0062193A"/>
    <w:rsid w:val="0062365A"/>
    <w:rsid w:val="00626ADF"/>
    <w:rsid w:val="006351C4"/>
    <w:rsid w:val="00636296"/>
    <w:rsid w:val="006378C9"/>
    <w:rsid w:val="006405AA"/>
    <w:rsid w:val="00644C97"/>
    <w:rsid w:val="00646024"/>
    <w:rsid w:val="00654A86"/>
    <w:rsid w:val="00665543"/>
    <w:rsid w:val="006808AE"/>
    <w:rsid w:val="00687CE3"/>
    <w:rsid w:val="006903DF"/>
    <w:rsid w:val="0069329B"/>
    <w:rsid w:val="00693A52"/>
    <w:rsid w:val="006A0461"/>
    <w:rsid w:val="006B1ED0"/>
    <w:rsid w:val="006B6CFE"/>
    <w:rsid w:val="006B6E28"/>
    <w:rsid w:val="006D02AD"/>
    <w:rsid w:val="006D47C1"/>
    <w:rsid w:val="006F1367"/>
    <w:rsid w:val="006F26F8"/>
    <w:rsid w:val="006F71F2"/>
    <w:rsid w:val="00701F67"/>
    <w:rsid w:val="0071301F"/>
    <w:rsid w:val="007133C5"/>
    <w:rsid w:val="00717ED2"/>
    <w:rsid w:val="0072715C"/>
    <w:rsid w:val="00731227"/>
    <w:rsid w:val="0074701F"/>
    <w:rsid w:val="00772A2B"/>
    <w:rsid w:val="0077578C"/>
    <w:rsid w:val="007818CD"/>
    <w:rsid w:val="00783537"/>
    <w:rsid w:val="007856CF"/>
    <w:rsid w:val="00787162"/>
    <w:rsid w:val="00787552"/>
    <w:rsid w:val="00791239"/>
    <w:rsid w:val="007D3DA7"/>
    <w:rsid w:val="007D4775"/>
    <w:rsid w:val="007D7500"/>
    <w:rsid w:val="007E1F47"/>
    <w:rsid w:val="007E3174"/>
    <w:rsid w:val="007E5DA9"/>
    <w:rsid w:val="007F660A"/>
    <w:rsid w:val="007F77C1"/>
    <w:rsid w:val="00800F4E"/>
    <w:rsid w:val="008027E3"/>
    <w:rsid w:val="008050A3"/>
    <w:rsid w:val="00806B87"/>
    <w:rsid w:val="00811777"/>
    <w:rsid w:val="00820176"/>
    <w:rsid w:val="0082316E"/>
    <w:rsid w:val="00825832"/>
    <w:rsid w:val="00826473"/>
    <w:rsid w:val="00832A0F"/>
    <w:rsid w:val="00843870"/>
    <w:rsid w:val="00853562"/>
    <w:rsid w:val="0086048D"/>
    <w:rsid w:val="0086132A"/>
    <w:rsid w:val="008672D1"/>
    <w:rsid w:val="00872860"/>
    <w:rsid w:val="00876CFF"/>
    <w:rsid w:val="008841FF"/>
    <w:rsid w:val="008867C0"/>
    <w:rsid w:val="008A3372"/>
    <w:rsid w:val="008A50B0"/>
    <w:rsid w:val="008C0B04"/>
    <w:rsid w:val="008D18B1"/>
    <w:rsid w:val="008D276B"/>
    <w:rsid w:val="008E072A"/>
    <w:rsid w:val="008E50CC"/>
    <w:rsid w:val="00900F38"/>
    <w:rsid w:val="0091126D"/>
    <w:rsid w:val="0092438E"/>
    <w:rsid w:val="00935384"/>
    <w:rsid w:val="00937769"/>
    <w:rsid w:val="009464EF"/>
    <w:rsid w:val="00947867"/>
    <w:rsid w:val="00950039"/>
    <w:rsid w:val="009570F7"/>
    <w:rsid w:val="00960D3A"/>
    <w:rsid w:val="00966211"/>
    <w:rsid w:val="009711FF"/>
    <w:rsid w:val="00980486"/>
    <w:rsid w:val="0098257B"/>
    <w:rsid w:val="00987A80"/>
    <w:rsid w:val="0099227D"/>
    <w:rsid w:val="009B05BE"/>
    <w:rsid w:val="009B1122"/>
    <w:rsid w:val="009B1D2F"/>
    <w:rsid w:val="009C17D5"/>
    <w:rsid w:val="009C365E"/>
    <w:rsid w:val="009C74BB"/>
    <w:rsid w:val="009C7779"/>
    <w:rsid w:val="009D2DB7"/>
    <w:rsid w:val="009E2E6C"/>
    <w:rsid w:val="009F6BDF"/>
    <w:rsid w:val="00A033E9"/>
    <w:rsid w:val="00A059B2"/>
    <w:rsid w:val="00A05F87"/>
    <w:rsid w:val="00A11FAF"/>
    <w:rsid w:val="00A132F9"/>
    <w:rsid w:val="00A15C5C"/>
    <w:rsid w:val="00A2616B"/>
    <w:rsid w:val="00A26859"/>
    <w:rsid w:val="00A26A84"/>
    <w:rsid w:val="00A37450"/>
    <w:rsid w:val="00A37F77"/>
    <w:rsid w:val="00A461B5"/>
    <w:rsid w:val="00A47BC6"/>
    <w:rsid w:val="00A52F91"/>
    <w:rsid w:val="00A5353F"/>
    <w:rsid w:val="00A542B4"/>
    <w:rsid w:val="00A61BB1"/>
    <w:rsid w:val="00A725AA"/>
    <w:rsid w:val="00A74A2D"/>
    <w:rsid w:val="00A758BC"/>
    <w:rsid w:val="00A83EB1"/>
    <w:rsid w:val="00A855F7"/>
    <w:rsid w:val="00A86BAA"/>
    <w:rsid w:val="00AB719C"/>
    <w:rsid w:val="00AC681F"/>
    <w:rsid w:val="00AD2728"/>
    <w:rsid w:val="00AD6E1F"/>
    <w:rsid w:val="00AD7986"/>
    <w:rsid w:val="00AD7B26"/>
    <w:rsid w:val="00AE6527"/>
    <w:rsid w:val="00AF1E6A"/>
    <w:rsid w:val="00AF22EE"/>
    <w:rsid w:val="00AF73B4"/>
    <w:rsid w:val="00B01D6E"/>
    <w:rsid w:val="00B076D7"/>
    <w:rsid w:val="00B07C25"/>
    <w:rsid w:val="00B10FB6"/>
    <w:rsid w:val="00B3371B"/>
    <w:rsid w:val="00B51151"/>
    <w:rsid w:val="00B512CF"/>
    <w:rsid w:val="00B60FF4"/>
    <w:rsid w:val="00B83EB0"/>
    <w:rsid w:val="00B85CFF"/>
    <w:rsid w:val="00BA2D69"/>
    <w:rsid w:val="00BB589C"/>
    <w:rsid w:val="00BB7302"/>
    <w:rsid w:val="00BD2A9C"/>
    <w:rsid w:val="00BD40CA"/>
    <w:rsid w:val="00BF0FCF"/>
    <w:rsid w:val="00C049B8"/>
    <w:rsid w:val="00C07132"/>
    <w:rsid w:val="00C17E08"/>
    <w:rsid w:val="00C21F73"/>
    <w:rsid w:val="00C256AF"/>
    <w:rsid w:val="00C33ED8"/>
    <w:rsid w:val="00C41DB4"/>
    <w:rsid w:val="00C42F09"/>
    <w:rsid w:val="00C57622"/>
    <w:rsid w:val="00C7402D"/>
    <w:rsid w:val="00C80CD1"/>
    <w:rsid w:val="00C95207"/>
    <w:rsid w:val="00CA144B"/>
    <w:rsid w:val="00CA7B26"/>
    <w:rsid w:val="00CB1584"/>
    <w:rsid w:val="00CC3F08"/>
    <w:rsid w:val="00CD1418"/>
    <w:rsid w:val="00CD1A40"/>
    <w:rsid w:val="00CD3AE8"/>
    <w:rsid w:val="00CE2F9E"/>
    <w:rsid w:val="00CF312E"/>
    <w:rsid w:val="00CF3ECA"/>
    <w:rsid w:val="00D22E3D"/>
    <w:rsid w:val="00D275C2"/>
    <w:rsid w:val="00D3219D"/>
    <w:rsid w:val="00D42E8D"/>
    <w:rsid w:val="00D45FAC"/>
    <w:rsid w:val="00D60028"/>
    <w:rsid w:val="00D62E59"/>
    <w:rsid w:val="00D761AD"/>
    <w:rsid w:val="00D91B48"/>
    <w:rsid w:val="00DA4A7D"/>
    <w:rsid w:val="00DB1924"/>
    <w:rsid w:val="00DB36CA"/>
    <w:rsid w:val="00DB54A0"/>
    <w:rsid w:val="00DD2BD1"/>
    <w:rsid w:val="00DD3968"/>
    <w:rsid w:val="00DD5BAC"/>
    <w:rsid w:val="00DD7B4F"/>
    <w:rsid w:val="00DE106B"/>
    <w:rsid w:val="00E12712"/>
    <w:rsid w:val="00E16AAF"/>
    <w:rsid w:val="00E16C90"/>
    <w:rsid w:val="00E176DB"/>
    <w:rsid w:val="00E17950"/>
    <w:rsid w:val="00E22946"/>
    <w:rsid w:val="00E232F6"/>
    <w:rsid w:val="00E32834"/>
    <w:rsid w:val="00E35A99"/>
    <w:rsid w:val="00E3624C"/>
    <w:rsid w:val="00E51E79"/>
    <w:rsid w:val="00E52824"/>
    <w:rsid w:val="00E55DFE"/>
    <w:rsid w:val="00E573D2"/>
    <w:rsid w:val="00E717A8"/>
    <w:rsid w:val="00E72836"/>
    <w:rsid w:val="00E815B3"/>
    <w:rsid w:val="00E93C26"/>
    <w:rsid w:val="00E973FA"/>
    <w:rsid w:val="00EA086A"/>
    <w:rsid w:val="00ED5A19"/>
    <w:rsid w:val="00EE15A5"/>
    <w:rsid w:val="00EE6F6D"/>
    <w:rsid w:val="00EF1315"/>
    <w:rsid w:val="00EF3333"/>
    <w:rsid w:val="00F00111"/>
    <w:rsid w:val="00F006F1"/>
    <w:rsid w:val="00F01D66"/>
    <w:rsid w:val="00F06413"/>
    <w:rsid w:val="00F06A40"/>
    <w:rsid w:val="00F11951"/>
    <w:rsid w:val="00F20132"/>
    <w:rsid w:val="00F328EE"/>
    <w:rsid w:val="00F37B0D"/>
    <w:rsid w:val="00F40214"/>
    <w:rsid w:val="00F43CAF"/>
    <w:rsid w:val="00F556B6"/>
    <w:rsid w:val="00F607E3"/>
    <w:rsid w:val="00F710DC"/>
    <w:rsid w:val="00F73847"/>
    <w:rsid w:val="00F7758A"/>
    <w:rsid w:val="00F81105"/>
    <w:rsid w:val="00F815CE"/>
    <w:rsid w:val="00F93953"/>
    <w:rsid w:val="00F9684A"/>
    <w:rsid w:val="00F96B89"/>
    <w:rsid w:val="00F97746"/>
    <w:rsid w:val="00FB2EC5"/>
    <w:rsid w:val="00FD007A"/>
    <w:rsid w:val="00FD1F19"/>
    <w:rsid w:val="00FD3ED6"/>
    <w:rsid w:val="00FD5A95"/>
    <w:rsid w:val="00FE0052"/>
    <w:rsid w:val="00FE0F70"/>
    <w:rsid w:val="00FE6678"/>
    <w:rsid w:val="00FE6BCF"/>
    <w:rsid w:val="00FE7123"/>
    <w:rsid w:val="00FF01DA"/>
    <w:rsid w:val="00FF2E84"/>
    <w:rsid w:val="00FF6D7D"/>
    <w:rsid w:val="130206CB"/>
    <w:rsid w:val="1639A78D"/>
    <w:rsid w:val="1731931F"/>
    <w:rsid w:val="1A9DBDEB"/>
    <w:rsid w:val="2A6206AF"/>
    <w:rsid w:val="2DEA00F0"/>
    <w:rsid w:val="2F303D0D"/>
    <w:rsid w:val="308968ED"/>
    <w:rsid w:val="30DA0121"/>
    <w:rsid w:val="3830596D"/>
    <w:rsid w:val="3A075284"/>
    <w:rsid w:val="3B29F118"/>
    <w:rsid w:val="3C2B12C7"/>
    <w:rsid w:val="44D9955B"/>
    <w:rsid w:val="469577B6"/>
    <w:rsid w:val="4FDF03A5"/>
    <w:rsid w:val="55F9FC32"/>
    <w:rsid w:val="561A2741"/>
    <w:rsid w:val="591A7DAB"/>
    <w:rsid w:val="5AB71616"/>
    <w:rsid w:val="63A9FB96"/>
    <w:rsid w:val="6623D26A"/>
    <w:rsid w:val="66FDDA91"/>
    <w:rsid w:val="676C99D7"/>
    <w:rsid w:val="7016C263"/>
    <w:rsid w:val="7155F9C7"/>
    <w:rsid w:val="774EC51E"/>
    <w:rsid w:val="782666BA"/>
    <w:rsid w:val="78AC37B5"/>
    <w:rsid w:val="7F199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C5FD5E6A-44F2-405B-98D9-CE368D49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2B0FD2"/>
    <w:rPr>
      <w:bCs/>
      <w:color w:val="288647"/>
      <w:sz w:val="48"/>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 w:type="paragraph" w:customStyle="1" w:styleId="paragraph">
    <w:name w:val="paragraph"/>
    <w:basedOn w:val="Normal"/>
    <w:rsid w:val="00E16C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8153">
      <w:bodyDiv w:val="1"/>
      <w:marLeft w:val="0"/>
      <w:marRight w:val="0"/>
      <w:marTop w:val="0"/>
      <w:marBottom w:val="0"/>
      <w:divBdr>
        <w:top w:val="none" w:sz="0" w:space="0" w:color="auto"/>
        <w:left w:val="none" w:sz="0" w:space="0" w:color="auto"/>
        <w:bottom w:val="none" w:sz="0" w:space="0" w:color="auto"/>
        <w:right w:val="none" w:sz="0" w:space="0" w:color="auto"/>
      </w:divBdr>
    </w:div>
    <w:div w:id="258635522">
      <w:bodyDiv w:val="1"/>
      <w:marLeft w:val="0"/>
      <w:marRight w:val="0"/>
      <w:marTop w:val="0"/>
      <w:marBottom w:val="0"/>
      <w:divBdr>
        <w:top w:val="none" w:sz="0" w:space="0" w:color="auto"/>
        <w:left w:val="none" w:sz="0" w:space="0" w:color="auto"/>
        <w:bottom w:val="none" w:sz="0" w:space="0" w:color="auto"/>
        <w:right w:val="none" w:sz="0" w:space="0" w:color="auto"/>
      </w:divBdr>
    </w:div>
    <w:div w:id="316691431">
      <w:bodyDiv w:val="1"/>
      <w:marLeft w:val="0"/>
      <w:marRight w:val="0"/>
      <w:marTop w:val="0"/>
      <w:marBottom w:val="0"/>
      <w:divBdr>
        <w:top w:val="none" w:sz="0" w:space="0" w:color="auto"/>
        <w:left w:val="none" w:sz="0" w:space="0" w:color="auto"/>
        <w:bottom w:val="none" w:sz="0" w:space="0" w:color="auto"/>
        <w:right w:val="none" w:sz="0" w:space="0" w:color="auto"/>
      </w:divBdr>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85833027">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8eda8c-7784-43e3-a806-b3b111f2b9e9" xsi:nil="true"/>
    <lcf76f155ced4ddcb4097134ff3c332f xmlns="f85e2b9f-2abf-46b5-8165-c4081e2a6ff1">
      <Terms xmlns="http://schemas.microsoft.com/office/infopath/2007/PartnerControls"/>
    </lcf76f155ced4ddcb4097134ff3c332f>
    <Typeofdocument xmlns="f85e2b9f-2abf-46b5-8165-c4081e2a6ff1" xsi:nil="true"/>
    <Keyaudience xmlns="f85e2b9f-2abf-46b5-8165-c4081e2a6ff1" xsi:nil="true"/>
    <izziRecordURL xmlns="f85e2b9f-2abf-46b5-8165-c4081e2a6ff1" xsi:nil="true"/>
    <izziCreatedBy xmlns="f85e2b9f-2abf-46b5-8165-c4081e2a6ff1" xsi:nil="true"/>
    <Category1 xmlns="f85e2b9f-2abf-46b5-8165-c4081e2a6ff1" xsi:nil="true"/>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43676-9EF3-4115-B1E6-6131C045924B}">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ae8eda8c-7784-43e3-a806-b3b111f2b9e9"/>
    <ds:schemaRef ds:uri="f85e2b9f-2abf-46b5-8165-c4081e2a6ff1"/>
  </ds:schemaRefs>
</ds:datastoreItem>
</file>

<file path=customXml/itemProps2.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customXml/itemProps3.xml><?xml version="1.0" encoding="utf-8"?>
<ds:datastoreItem xmlns:ds="http://schemas.openxmlformats.org/officeDocument/2006/customXml" ds:itemID="{670B61A7-3E18-426A-A8E9-9F1DEFA7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A6C67-EA41-46C8-A5D8-2E7F01334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2100</Words>
  <Characters>11975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14047</CharactersWithSpaces>
  <SharedDoc>false</SharedDoc>
  <HLinks>
    <vt:vector size="24" baseType="variant">
      <vt:variant>
        <vt:i4>5439600</vt:i4>
      </vt:variant>
      <vt:variant>
        <vt:i4>9</vt:i4>
      </vt:variant>
      <vt:variant>
        <vt:i4>0</vt:i4>
      </vt:variant>
      <vt:variant>
        <vt:i4>5</vt:i4>
      </vt:variant>
      <vt:variant>
        <vt:lpwstr>mailto:Robert.Stoner@islington.gov.uk</vt:lpwstr>
      </vt:variant>
      <vt:variant>
        <vt:lpwstr/>
      </vt:variant>
      <vt:variant>
        <vt:i4>5439600</vt:i4>
      </vt:variant>
      <vt:variant>
        <vt:i4>6</vt:i4>
      </vt:variant>
      <vt:variant>
        <vt:i4>0</vt:i4>
      </vt:variant>
      <vt:variant>
        <vt:i4>5</vt:i4>
      </vt:variant>
      <vt:variant>
        <vt:lpwstr>mailto:Robert.Stoner@islington.gov.uk</vt:lpwstr>
      </vt:variant>
      <vt:variant>
        <vt:lpwstr/>
      </vt:variant>
      <vt:variant>
        <vt:i4>5701734</vt:i4>
      </vt:variant>
      <vt:variant>
        <vt:i4>3</vt:i4>
      </vt:variant>
      <vt:variant>
        <vt:i4>0</vt:i4>
      </vt:variant>
      <vt:variant>
        <vt:i4>5</vt:i4>
      </vt:variant>
      <vt:variant>
        <vt:lpwstr>https://islingtoncouncil.sharepoint.com/sites/IslingtonConnect_Buildingsandworkplace/SitePages/Our-workstyles.aspx?web=1</vt:lpwstr>
      </vt:variant>
      <vt:variant>
        <vt:lpwstr/>
      </vt:variant>
      <vt:variant>
        <vt:i4>5439600</vt:i4>
      </vt:variant>
      <vt:variant>
        <vt:i4>0</vt:i4>
      </vt:variant>
      <vt:variant>
        <vt:i4>0</vt:i4>
      </vt:variant>
      <vt:variant>
        <vt:i4>5</vt:i4>
      </vt:variant>
      <vt:variant>
        <vt:lpwstr>mailto:Robert.Stoner@islington.gov.uk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Lara Omotayo</cp:lastModifiedBy>
  <cp:revision>2</cp:revision>
  <dcterms:created xsi:type="dcterms:W3CDTF">2025-09-17T14:13:00Z</dcterms:created>
  <dcterms:modified xsi:type="dcterms:W3CDTF">2025-09-17T14:13:00Z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