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18A0A" w14:textId="77777777" w:rsidR="006449AB" w:rsidRDefault="006449AB">
      <w:pPr>
        <w:pStyle w:val="Title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szCs w:val="44"/>
        </w:rPr>
      </w:pPr>
    </w:p>
    <w:p w14:paraId="36997567" w14:textId="77777777" w:rsidR="006449AB" w:rsidRDefault="007372D4">
      <w:pPr>
        <w:pStyle w:val="Title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Job description</w:t>
      </w:r>
    </w:p>
    <w:p w14:paraId="3839CD1B" w14:textId="7225E80F" w:rsidR="006449AB" w:rsidRDefault="007372D4">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Job title</w:t>
      </w:r>
      <w:r>
        <w:tab/>
      </w:r>
      <w:r>
        <w:tab/>
        <w:t>Political Assistant to the</w:t>
      </w:r>
      <w:r>
        <w:tab/>
      </w:r>
      <w:r w:rsidR="00D41E84">
        <w:t xml:space="preserve">Green </w:t>
      </w:r>
      <w:r>
        <w:t>Group</w:t>
      </w:r>
    </w:p>
    <w:p w14:paraId="1C7E52BD" w14:textId="77777777" w:rsidR="006449AB" w:rsidRDefault="007372D4">
      <w:pPr>
        <w:pStyle w:val="BulletsIslington"/>
        <w:numPr>
          <w:ilvl w:val="0"/>
          <w:numId w:val="1"/>
        </w:numPr>
        <w:tabs>
          <w:tab w:val="clear" w:pos="284"/>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Grade:</w:t>
      </w:r>
      <w:r>
        <w:tab/>
      </w:r>
      <w:r>
        <w:tab/>
        <w:t>PO2</w:t>
      </w:r>
    </w:p>
    <w:p w14:paraId="3538CC8A" w14:textId="337587B8" w:rsidR="006449AB" w:rsidRDefault="007372D4">
      <w:pPr>
        <w:pStyle w:val="BulletsIslington"/>
        <w:numPr>
          <w:ilvl w:val="0"/>
          <w:numId w:val="1"/>
        </w:numPr>
        <w:tabs>
          <w:tab w:val="clear" w:pos="284"/>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Reports to:</w:t>
      </w:r>
      <w:r>
        <w:tab/>
      </w:r>
      <w:r w:rsidR="001568AD">
        <w:t>Governance Team Leader</w:t>
      </w:r>
    </w:p>
    <w:p w14:paraId="5F0BA698" w14:textId="77777777" w:rsidR="006449AB" w:rsidRDefault="007372D4">
      <w:pPr>
        <w:pStyle w:val="BulletsIslington"/>
        <w:numPr>
          <w:ilvl w:val="0"/>
          <w:numId w:val="1"/>
        </w:numPr>
        <w:tabs>
          <w:tab w:val="clear" w:pos="284"/>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Direct reports:</w:t>
      </w:r>
      <w:r>
        <w:tab/>
        <w:t>None</w:t>
      </w:r>
    </w:p>
    <w:p w14:paraId="5D02F49A" w14:textId="4AA30B27" w:rsidR="006449AB" w:rsidRDefault="007372D4">
      <w:pPr>
        <w:pStyle w:val="BulletsIslington"/>
        <w:numPr>
          <w:ilvl w:val="0"/>
          <w:numId w:val="1"/>
        </w:numPr>
        <w:tabs>
          <w:tab w:val="clear" w:pos="284"/>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Your team:</w:t>
      </w:r>
      <w:r>
        <w:tab/>
      </w:r>
      <w:r w:rsidR="00D41E84">
        <w:t>Democratic Services</w:t>
      </w:r>
      <w:r>
        <w:t xml:space="preserve"> </w:t>
      </w:r>
    </w:p>
    <w:p w14:paraId="556E9A8D" w14:textId="6BEFB367" w:rsidR="006449AB" w:rsidRDefault="007372D4">
      <w:pPr>
        <w:pStyle w:val="BulletsIslington"/>
        <w:numPr>
          <w:ilvl w:val="0"/>
          <w:numId w:val="1"/>
        </w:numPr>
        <w:tabs>
          <w:tab w:val="clear" w:pos="284"/>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Service area:</w:t>
      </w:r>
      <w:r>
        <w:tab/>
      </w:r>
      <w:r w:rsidR="00AC5353">
        <w:t>Law and Governance</w:t>
      </w:r>
      <w:r>
        <w:t xml:space="preserve"> </w:t>
      </w:r>
    </w:p>
    <w:p w14:paraId="0F2BEE90" w14:textId="65C26742" w:rsidR="006449AB" w:rsidRDefault="007372D4">
      <w:pPr>
        <w:pStyle w:val="BulletsIslington"/>
        <w:numPr>
          <w:ilvl w:val="0"/>
          <w:numId w:val="1"/>
        </w:numPr>
        <w:tabs>
          <w:tab w:val="clear" w:pos="284"/>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r>
        <w:t xml:space="preserve">Directorate: </w:t>
      </w:r>
      <w:r>
        <w:tab/>
      </w:r>
      <w:r w:rsidR="00AC5353">
        <w:t>Resources</w:t>
      </w:r>
      <w:r>
        <w:t xml:space="preserve"> </w:t>
      </w:r>
    </w:p>
    <w:p w14:paraId="236BCDE6" w14:textId="77777777" w:rsidR="006449AB" w:rsidRDefault="006449AB">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rPr>
          <w:sz w:val="2"/>
          <w:szCs w:val="2"/>
        </w:rPr>
      </w:pPr>
    </w:p>
    <w:tbl>
      <w:tblPr>
        <w:tblW w:w="0" w:type="auto"/>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0188"/>
      </w:tblGrid>
      <w:tr w:rsidR="006449AB" w14:paraId="5963A0F7" w14:textId="77777777">
        <w:trPr>
          <w:cantSplit/>
          <w:trHeight w:val="313"/>
          <w:tblHeader/>
        </w:trPr>
        <w:tc>
          <w:tcPr>
            <w:tcW w:w="10188" w:type="dxa"/>
            <w:shd w:val="clear" w:color="auto" w:fill="288647"/>
          </w:tcPr>
          <w:p w14:paraId="79C6C43F"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FFFF"/>
              </w:rPr>
            </w:pPr>
            <w:r>
              <w:rPr>
                <w:b/>
                <w:bCs/>
                <w:color w:val="FFFFFF"/>
              </w:rPr>
              <w:t xml:space="preserve">Special requirements of the post </w:t>
            </w:r>
          </w:p>
        </w:tc>
      </w:tr>
      <w:tr w:rsidR="006449AB" w14:paraId="03FB66F3" w14:textId="77777777">
        <w:trPr>
          <w:trHeight w:val="300"/>
        </w:trPr>
        <w:tc>
          <w:tcPr>
            <w:tcW w:w="10188" w:type="dxa"/>
          </w:tcPr>
          <w:p w14:paraId="5E231C24" w14:textId="6E003E18"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Workstyle: Front facing (High presence, </w:t>
            </w:r>
            <w:r w:rsidR="008F2A11">
              <w:t xml:space="preserve">one or two </w:t>
            </w:r>
            <w:r>
              <w:t>days a week)</w:t>
            </w:r>
          </w:p>
        </w:tc>
      </w:tr>
      <w:tr w:rsidR="006449AB" w14:paraId="1BEC122F" w14:textId="77777777">
        <w:trPr>
          <w:trHeight w:val="300"/>
        </w:trPr>
        <w:tc>
          <w:tcPr>
            <w:tcW w:w="10188" w:type="dxa"/>
          </w:tcPr>
          <w:p w14:paraId="5EA931E5"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This post is subject to the council’s declaration of interest procedure</w:t>
            </w:r>
          </w:p>
        </w:tc>
      </w:tr>
      <w:tr w:rsidR="006449AB" w14:paraId="042E8F00" w14:textId="77777777">
        <w:trPr>
          <w:trHeight w:val="300"/>
        </w:trPr>
        <w:tc>
          <w:tcPr>
            <w:tcW w:w="10188" w:type="dxa"/>
          </w:tcPr>
          <w:p w14:paraId="4A824F71"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This post is designated as politically restricted</w:t>
            </w:r>
          </w:p>
        </w:tc>
      </w:tr>
    </w:tbl>
    <w:p w14:paraId="0930AA87" w14:textId="77777777" w:rsidR="006449AB" w:rsidRDefault="007372D4">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Our mission</w:t>
      </w:r>
    </w:p>
    <w:p w14:paraId="51CFAAC2" w14:textId="50BC4172" w:rsidR="006449AB" w:rsidRDefault="00737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t>have to</w:t>
      </w:r>
      <w:proofErr w:type="gramEnd"/>
      <w:r>
        <w:t xml:space="preserve"> look after our people. </w:t>
      </w:r>
      <w:r>
        <w:rPr>
          <w:b/>
          <w:bCs/>
        </w:rPr>
        <w:t>Together we can change the future</w:t>
      </w:r>
      <w:r>
        <w:t xml:space="preserve">. </w:t>
      </w:r>
      <w:r w:rsidR="000C0D35">
        <w:br/>
      </w:r>
      <w:r w:rsidR="000C0D35">
        <w:br/>
      </w:r>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060BF3E" w14:textId="77777777" w:rsidR="001568AD" w:rsidRDefault="001568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8EE20BD" w14:textId="726ABEEF" w:rsidR="001568AD" w:rsidRPr="001568AD" w:rsidRDefault="007372D4" w:rsidP="001568AD">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lastRenderedPageBreak/>
        <w:t>Overview of the role</w:t>
      </w:r>
    </w:p>
    <w:p w14:paraId="1634BC3A" w14:textId="3A956545" w:rsidR="006449AB" w:rsidRDefault="00737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an exciting opportunity to provide political advice and support to the Islington Green Group. You will be supporting them to deliver Islington Council’s bold vision of creating a more equal Islington. </w:t>
      </w:r>
    </w:p>
    <w:p w14:paraId="0025C8E7" w14:textId="5DDDFC28" w:rsidR="006449AB" w:rsidRDefault="00737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You will assist the Green Group of councillors in their duties as elected members, including local ward communications, helping in their roles as community champions and the planning &amp; delivery of local community campaign</w:t>
      </w:r>
      <w:r w:rsidR="0048573B">
        <w:t>s</w:t>
      </w:r>
      <w:r>
        <w:t>.</w:t>
      </w:r>
    </w:p>
    <w:p w14:paraId="3A9BF543" w14:textId="77777777" w:rsidR="006449AB" w:rsidRDefault="007372D4">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Key responsibilities</w:t>
      </w:r>
    </w:p>
    <w:p w14:paraId="0C1CEEA0" w14:textId="619738C6" w:rsidR="006449AB" w:rsidRDefault="007372D4" w:rsidP="007372D4">
      <w:pPr>
        <w:pStyle w:val="Heading2Islington"/>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left="568" w:hanging="284"/>
        <w:rPr>
          <w:color w:val="000000"/>
          <w:sz w:val="24"/>
          <w:szCs w:val="24"/>
        </w:rPr>
      </w:pPr>
      <w:r>
        <w:rPr>
          <w:rStyle w:val="eop"/>
          <w:sz w:val="24"/>
          <w:szCs w:val="24"/>
        </w:rPr>
        <w:t>To</w:t>
      </w:r>
      <w:r>
        <w:rPr>
          <w:color w:val="000000"/>
          <w:sz w:val="32"/>
          <w:szCs w:val="32"/>
        </w:rPr>
        <w:t xml:space="preserve"> </w:t>
      </w:r>
      <w:r>
        <w:rPr>
          <w:color w:val="000000"/>
          <w:sz w:val="24"/>
          <w:szCs w:val="24"/>
        </w:rPr>
        <w:t xml:space="preserve">carry out administrative duties to ensure that efficient and timely support is provided to the </w:t>
      </w:r>
      <w:r w:rsidR="00E85C52">
        <w:rPr>
          <w:color w:val="000000"/>
          <w:sz w:val="24"/>
          <w:szCs w:val="24"/>
        </w:rPr>
        <w:t>Leader of the Opposition and the Green Group</w:t>
      </w:r>
      <w:r>
        <w:rPr>
          <w:color w:val="000000"/>
          <w:sz w:val="24"/>
          <w:szCs w:val="24"/>
        </w:rPr>
        <w:t xml:space="preserve">  </w:t>
      </w:r>
    </w:p>
    <w:p w14:paraId="5F5B9F1C" w14:textId="0FD84A0E" w:rsidR="007372D4" w:rsidRPr="007372D4" w:rsidRDefault="007372D4" w:rsidP="007372D4">
      <w:pPr>
        <w:pStyle w:val="Bodytext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rStyle w:val="eop"/>
          <w:color w:val="000000"/>
        </w:rPr>
      </w:pPr>
      <w:r>
        <w:rPr>
          <w:rStyle w:val="eop"/>
        </w:rPr>
        <w:t xml:space="preserve">Provide political advice and support to the </w:t>
      </w:r>
      <w:r w:rsidR="00E85C52" w:rsidRPr="007372D4">
        <w:rPr>
          <w:color w:val="000000"/>
        </w:rPr>
        <w:t>Leader of the Opposition and the Green Group</w:t>
      </w:r>
      <w:r w:rsidR="008A15D9">
        <w:rPr>
          <w:rStyle w:val="eop"/>
        </w:rPr>
        <w:t xml:space="preserve"> </w:t>
      </w:r>
      <w:r>
        <w:rPr>
          <w:rStyle w:val="eop"/>
        </w:rPr>
        <w:t>of councillors as and when required</w:t>
      </w:r>
    </w:p>
    <w:p w14:paraId="57B19237" w14:textId="7D2A7A9D" w:rsidR="006449AB" w:rsidRPr="007372D4" w:rsidRDefault="007372D4" w:rsidP="007372D4">
      <w:pPr>
        <w:pStyle w:val="Bodytext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color w:val="000000"/>
        </w:rPr>
      </w:pPr>
      <w:r w:rsidRPr="007372D4">
        <w:rPr>
          <w:color w:val="000000"/>
        </w:rPr>
        <w:t xml:space="preserve">To coordinate responses to media enquiries on behalf of the </w:t>
      </w:r>
      <w:r w:rsidR="008A15D9" w:rsidRPr="007372D4">
        <w:rPr>
          <w:color w:val="000000"/>
        </w:rPr>
        <w:t xml:space="preserve">Leader of the Opposition and the Green </w:t>
      </w:r>
      <w:r w:rsidRPr="007372D4">
        <w:rPr>
          <w:color w:val="000000"/>
        </w:rPr>
        <w:t>Group and ensure they are issued in a timely way.</w:t>
      </w:r>
    </w:p>
    <w:p w14:paraId="52431F0C" w14:textId="61AED830" w:rsidR="006449AB" w:rsidRDefault="007372D4" w:rsidP="007372D4">
      <w:pPr>
        <w:pStyle w:val="Heading2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sz w:val="24"/>
          <w:szCs w:val="24"/>
        </w:rPr>
      </w:pPr>
      <w:r>
        <w:rPr>
          <w:color w:val="000000"/>
          <w:sz w:val="24"/>
          <w:szCs w:val="24"/>
        </w:rPr>
        <w:t xml:space="preserve">To manage internal Group communications and work with the </w:t>
      </w:r>
      <w:r w:rsidR="00C9362E">
        <w:rPr>
          <w:color w:val="000000"/>
          <w:sz w:val="24"/>
          <w:szCs w:val="24"/>
        </w:rPr>
        <w:t>Leader of the Opposition and the Green Group</w:t>
      </w:r>
      <w:r>
        <w:rPr>
          <w:color w:val="000000"/>
          <w:sz w:val="24"/>
          <w:szCs w:val="24"/>
        </w:rPr>
        <w:t xml:space="preserve"> to support long-term strategic communications and campaigns</w:t>
      </w:r>
    </w:p>
    <w:p w14:paraId="6A18AE5E" w14:textId="01B028D9" w:rsidR="007372D4" w:rsidRPr="007372D4" w:rsidRDefault="007372D4" w:rsidP="007372D4">
      <w:pPr>
        <w:pStyle w:val="Bodytext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color w:val="000000"/>
        </w:rPr>
      </w:pPr>
      <w:r>
        <w:t xml:space="preserve">Maintain, and create content for the </w:t>
      </w:r>
      <w:r w:rsidR="00C9362E" w:rsidRPr="007372D4">
        <w:rPr>
          <w:color w:val="000000"/>
        </w:rPr>
        <w:t>Leader of the Opposition and the</w:t>
      </w:r>
      <w:r w:rsidR="001568AD">
        <w:rPr>
          <w:color w:val="000000"/>
        </w:rPr>
        <w:t xml:space="preserve"> </w:t>
      </w:r>
      <w:r w:rsidR="00C9362E" w:rsidRPr="007372D4">
        <w:rPr>
          <w:color w:val="000000"/>
        </w:rPr>
        <w:t xml:space="preserve">Green Group </w:t>
      </w:r>
      <w:r w:rsidR="003D13C7" w:rsidRPr="007372D4">
        <w:rPr>
          <w:color w:val="000000"/>
        </w:rPr>
        <w:t xml:space="preserve">press releases </w:t>
      </w:r>
      <w:r>
        <w:t xml:space="preserve">and social media channels. </w:t>
      </w:r>
    </w:p>
    <w:p w14:paraId="6202D6CD" w14:textId="4C5CA6F3" w:rsidR="006449AB" w:rsidRPr="007372D4" w:rsidRDefault="007372D4" w:rsidP="007372D4">
      <w:pPr>
        <w:pStyle w:val="Bodytext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color w:val="000000"/>
        </w:rPr>
      </w:pPr>
      <w:r w:rsidRPr="007372D4">
        <w:rPr>
          <w:color w:val="000000"/>
        </w:rPr>
        <w:t xml:space="preserve">To work with the </w:t>
      </w:r>
      <w:r w:rsidR="009C4462" w:rsidRPr="007372D4">
        <w:rPr>
          <w:color w:val="000000"/>
        </w:rPr>
        <w:t xml:space="preserve">Leader of the Opposition </w:t>
      </w:r>
      <w:r w:rsidRPr="007372D4">
        <w:rPr>
          <w:color w:val="000000"/>
        </w:rPr>
        <w:t>to support the</w:t>
      </w:r>
      <w:r w:rsidR="009C4462" w:rsidRPr="007372D4">
        <w:rPr>
          <w:color w:val="000000"/>
        </w:rPr>
        <w:t xml:space="preserve"> Green Group councillors</w:t>
      </w:r>
      <w:r w:rsidRPr="007372D4">
        <w:rPr>
          <w:color w:val="000000"/>
        </w:rPr>
        <w:t xml:space="preserve"> in public affairs activity, including engagement with Ministers, government departments, Mayor of London, MPs and other decision-makers and stakeholders to influence policy and advance priorities for the </w:t>
      </w:r>
      <w:r w:rsidR="00866974" w:rsidRPr="007372D4">
        <w:rPr>
          <w:color w:val="000000"/>
        </w:rPr>
        <w:t>group</w:t>
      </w:r>
      <w:r w:rsidRPr="007372D4">
        <w:rPr>
          <w:color w:val="000000"/>
        </w:rPr>
        <w:t xml:space="preserve"> on issues that affect residents. </w:t>
      </w:r>
    </w:p>
    <w:p w14:paraId="21F75D34" w14:textId="2F65F57B" w:rsidR="006449AB" w:rsidRDefault="007372D4" w:rsidP="007372D4">
      <w:pPr>
        <w:pStyle w:val="Heading2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color w:val="000000"/>
          <w:sz w:val="24"/>
          <w:szCs w:val="24"/>
        </w:rPr>
      </w:pPr>
      <w:r>
        <w:rPr>
          <w:color w:val="000000"/>
          <w:sz w:val="24"/>
          <w:szCs w:val="24"/>
        </w:rPr>
        <w:t xml:space="preserve">To plan, manage and support internal Group meetings, preparing and distributing relevant materials and carrying out follow-up work.  </w:t>
      </w:r>
    </w:p>
    <w:p w14:paraId="29BF487E" w14:textId="50F749E5" w:rsidR="006449AB" w:rsidRDefault="007372D4" w:rsidP="007372D4">
      <w:pPr>
        <w:pStyle w:val="Heading2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color w:val="000000"/>
          <w:sz w:val="24"/>
          <w:szCs w:val="24"/>
        </w:rPr>
      </w:pPr>
      <w:r>
        <w:rPr>
          <w:color w:val="000000"/>
          <w:sz w:val="24"/>
          <w:szCs w:val="24"/>
        </w:rPr>
        <w:t xml:space="preserve">To prepare research and other briefing materials for </w:t>
      </w:r>
      <w:r w:rsidR="004A2CDC">
        <w:rPr>
          <w:color w:val="000000"/>
          <w:sz w:val="24"/>
          <w:szCs w:val="24"/>
        </w:rPr>
        <w:t xml:space="preserve">group </w:t>
      </w:r>
      <w:r>
        <w:rPr>
          <w:color w:val="000000"/>
          <w:sz w:val="24"/>
          <w:szCs w:val="24"/>
        </w:rPr>
        <w:t>councillors, as required.</w:t>
      </w:r>
    </w:p>
    <w:p w14:paraId="2A4CD0E2" w14:textId="3D2B764A" w:rsidR="006449AB" w:rsidRDefault="007372D4" w:rsidP="007372D4">
      <w:pPr>
        <w:pStyle w:val="Heading2Islington"/>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sz w:val="24"/>
          <w:szCs w:val="24"/>
        </w:rPr>
      </w:pPr>
      <w:r>
        <w:rPr>
          <w:sz w:val="24"/>
          <w:szCs w:val="24"/>
        </w:rPr>
        <w:t xml:space="preserve">To play a full role in the </w:t>
      </w:r>
      <w:r w:rsidR="004A2CDC">
        <w:rPr>
          <w:sz w:val="24"/>
          <w:szCs w:val="24"/>
        </w:rPr>
        <w:t>Group</w:t>
      </w:r>
      <w:r>
        <w:rPr>
          <w:sz w:val="24"/>
          <w:szCs w:val="24"/>
        </w:rPr>
        <w:t xml:space="preserve">, including setting a programme for work, and achieving personal targets, including appraisal targets, as agreed.  </w:t>
      </w:r>
    </w:p>
    <w:p w14:paraId="5FF63009" w14:textId="197D95F1" w:rsidR="006449AB" w:rsidRDefault="007372D4" w:rsidP="007372D4">
      <w:pPr>
        <w:pStyle w:val="Heading2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color w:val="000000"/>
          <w:sz w:val="24"/>
          <w:szCs w:val="24"/>
        </w:rPr>
      </w:pPr>
      <w:r>
        <w:rPr>
          <w:color w:val="000000"/>
          <w:sz w:val="24"/>
          <w:szCs w:val="24"/>
        </w:rPr>
        <w:t>To proactively maintain a detailed knowledge of current affairs, particularly in relation to local government</w:t>
      </w:r>
      <w:r w:rsidR="004D09BE">
        <w:rPr>
          <w:color w:val="000000"/>
          <w:sz w:val="24"/>
          <w:szCs w:val="24"/>
        </w:rPr>
        <w:t xml:space="preserve">, </w:t>
      </w:r>
      <w:r>
        <w:rPr>
          <w:color w:val="000000"/>
          <w:sz w:val="24"/>
          <w:szCs w:val="24"/>
        </w:rPr>
        <w:t xml:space="preserve">the </w:t>
      </w:r>
      <w:r w:rsidR="00C604D2">
        <w:rPr>
          <w:color w:val="000000"/>
          <w:sz w:val="24"/>
          <w:szCs w:val="24"/>
        </w:rPr>
        <w:t>Green</w:t>
      </w:r>
      <w:r>
        <w:rPr>
          <w:color w:val="000000"/>
          <w:sz w:val="24"/>
          <w:szCs w:val="24"/>
        </w:rPr>
        <w:t xml:space="preserve"> Party</w:t>
      </w:r>
      <w:r w:rsidR="004D09BE">
        <w:rPr>
          <w:color w:val="000000"/>
          <w:sz w:val="24"/>
          <w:szCs w:val="24"/>
        </w:rPr>
        <w:t xml:space="preserve"> and the </w:t>
      </w:r>
      <w:r>
        <w:rPr>
          <w:color w:val="000000"/>
          <w:sz w:val="24"/>
          <w:szCs w:val="24"/>
        </w:rPr>
        <w:t>councillors’</w:t>
      </w:r>
      <w:r w:rsidR="004D09BE">
        <w:rPr>
          <w:color w:val="000000"/>
          <w:sz w:val="24"/>
          <w:szCs w:val="24"/>
        </w:rPr>
        <w:t xml:space="preserve"> concerns</w:t>
      </w:r>
      <w:r>
        <w:rPr>
          <w:color w:val="000000"/>
          <w:sz w:val="24"/>
          <w:szCs w:val="24"/>
        </w:rPr>
        <w:t xml:space="preserve">.  </w:t>
      </w:r>
    </w:p>
    <w:p w14:paraId="029DC37B" w14:textId="77777777" w:rsidR="006449AB" w:rsidRDefault="007372D4" w:rsidP="007372D4">
      <w:pPr>
        <w:pStyle w:val="Heading2Islington"/>
        <w:numPr>
          <w:ilvl w:val="0"/>
          <w:numId w:val="2"/>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hanging="284"/>
        <w:rPr>
          <w:color w:val="000000"/>
          <w:sz w:val="24"/>
          <w:szCs w:val="24"/>
        </w:rPr>
      </w:pPr>
      <w:r>
        <w:rPr>
          <w:color w:val="000000"/>
          <w:sz w:val="24"/>
          <w:szCs w:val="24"/>
        </w:rPr>
        <w:t xml:space="preserve">To undertake regular evening work and occasional work on weekends, when given appropriate notice.  </w:t>
      </w:r>
    </w:p>
    <w:p w14:paraId="796102F9" w14:textId="77777777" w:rsidR="006449AB" w:rsidRDefault="006449AB">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p>
    <w:p w14:paraId="20B584DB" w14:textId="77777777" w:rsidR="001568AD" w:rsidRDefault="001568AD">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p>
    <w:p w14:paraId="6A6DAA02" w14:textId="77777777" w:rsidR="001568AD" w:rsidRDefault="001568AD">
      <w:pPr>
        <w:pStyle w:val="ListParagraph"/>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p>
    <w:p w14:paraId="4A12A8D3" w14:textId="77777777" w:rsidR="007372D4" w:rsidRDefault="007372D4">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9BBFAA1" w14:textId="08CA0AF2" w:rsidR="006449AB" w:rsidRDefault="007372D4">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Compliance  </w:t>
      </w:r>
    </w:p>
    <w:p w14:paraId="5B8AB9BE" w14:textId="77777777" w:rsidR="006449AB" w:rsidRDefault="00737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Ensure adherence to legal, regulatory, and policy requirements under GDPR, Health and Safety, Employee Code of Conduct and in your area of expertise by identifying opportunities and risks, and escalating issues as necessary.</w:t>
      </w:r>
    </w:p>
    <w:p w14:paraId="711E69F1" w14:textId="4FCC3C40" w:rsidR="006449AB" w:rsidRPr="007F3991" w:rsidRDefault="007F3991" w:rsidP="007F39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sz w:val="40"/>
          <w:szCs w:val="40"/>
        </w:rPr>
      </w:pPr>
      <w:r>
        <w:br/>
      </w:r>
      <w:r w:rsidR="007372D4" w:rsidRPr="007F3991">
        <w:rPr>
          <w:sz w:val="40"/>
          <w:szCs w:val="40"/>
        </w:rPr>
        <w:t>Person specification</w:t>
      </w:r>
    </w:p>
    <w:p w14:paraId="36D32708" w14:textId="77777777" w:rsidR="006449AB" w:rsidRDefault="00737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Your application form needs to demonstrate how you fulfil the role's requirements. It is essential to address the criteria, as this will be used to evaluate your suitability for the position.</w:t>
      </w:r>
    </w:p>
    <w:p w14:paraId="5D8D27B6" w14:textId="77777777" w:rsidR="006449AB" w:rsidRDefault="007372D4">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Essential and desirable criteria</w:t>
      </w:r>
    </w:p>
    <w:p w14:paraId="0B3947BD"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Essential: the basic requirements that must be met for someone to be considered for a particular job. These criteria are mandatory and cannot be negotiated. Essential criteria directly impact the core qualifications or skills necessary to perform the job effectively.</w:t>
      </w:r>
    </w:p>
    <w:p w14:paraId="2F81D03D"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 and skills relate to these and what they may be in the process of doing or willing to do to achieve these.</w:t>
      </w:r>
    </w:p>
    <w:p w14:paraId="221E7EF1" w14:textId="77777777" w:rsidR="006449AB" w:rsidRDefault="007372D4">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Knowledge, experience, and skills </w:t>
      </w:r>
    </w:p>
    <w:tbl>
      <w:tblPr>
        <w:tblW w:w="0" w:type="auto"/>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846"/>
        <w:gridCol w:w="6667"/>
        <w:gridCol w:w="2693"/>
      </w:tblGrid>
      <w:tr w:rsidR="006449AB" w14:paraId="521F2387" w14:textId="77777777">
        <w:trPr>
          <w:cantSplit/>
          <w:trHeight w:val="313"/>
          <w:tblHeader/>
        </w:trPr>
        <w:tc>
          <w:tcPr>
            <w:tcW w:w="846" w:type="dxa"/>
            <w:shd w:val="clear" w:color="auto" w:fill="288647"/>
          </w:tcPr>
          <w:p w14:paraId="06F8A1AC"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FFFFFF"/>
              </w:rPr>
            </w:pPr>
            <w:r>
              <w:rPr>
                <w:b/>
                <w:bCs/>
                <w:color w:val="FFFFFF"/>
              </w:rPr>
              <w:t>Point</w:t>
            </w:r>
          </w:p>
        </w:tc>
        <w:tc>
          <w:tcPr>
            <w:tcW w:w="6667" w:type="dxa"/>
            <w:shd w:val="clear" w:color="auto" w:fill="288647"/>
          </w:tcPr>
          <w:p w14:paraId="0B5EE6DB"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FFFFFF"/>
              </w:rPr>
            </w:pPr>
            <w:r>
              <w:rPr>
                <w:b/>
                <w:bCs/>
                <w:color w:val="FFFFFF"/>
              </w:rPr>
              <w:t>Criteria description</w:t>
            </w:r>
          </w:p>
        </w:tc>
        <w:tc>
          <w:tcPr>
            <w:tcW w:w="2693" w:type="dxa"/>
            <w:shd w:val="clear" w:color="auto" w:fill="288647"/>
          </w:tcPr>
          <w:p w14:paraId="52CB08D8"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FFFFFF"/>
              </w:rPr>
            </w:pPr>
            <w:r>
              <w:rPr>
                <w:b/>
                <w:bCs/>
                <w:color w:val="FFFFFF"/>
              </w:rPr>
              <w:t>Essential/desirable</w:t>
            </w:r>
          </w:p>
        </w:tc>
      </w:tr>
      <w:tr w:rsidR="006449AB" w14:paraId="6821A522" w14:textId="77777777">
        <w:trPr>
          <w:cantSplit/>
          <w:trHeight w:val="313"/>
        </w:trPr>
        <w:tc>
          <w:tcPr>
            <w:tcW w:w="846" w:type="dxa"/>
          </w:tcPr>
          <w:p w14:paraId="0FA2E2D0"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1</w:t>
            </w:r>
          </w:p>
        </w:tc>
        <w:tc>
          <w:tcPr>
            <w:tcW w:w="6667" w:type="dxa"/>
          </w:tcPr>
          <w:p w14:paraId="76E40732"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hd w:val="clear" w:color="auto" w:fill="FFFFFF"/>
              </w:rPr>
            </w:pPr>
            <w:r>
              <w:t xml:space="preserve">Experience of working in a political environment, ideally working directly with elected representatives  </w:t>
            </w:r>
          </w:p>
        </w:tc>
        <w:tc>
          <w:tcPr>
            <w:tcW w:w="2693" w:type="dxa"/>
          </w:tcPr>
          <w:p w14:paraId="24F50DDD"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Essential</w:t>
            </w:r>
          </w:p>
        </w:tc>
      </w:tr>
      <w:tr w:rsidR="006449AB" w14:paraId="41960EA8" w14:textId="77777777">
        <w:trPr>
          <w:cantSplit/>
          <w:trHeight w:val="313"/>
        </w:trPr>
        <w:tc>
          <w:tcPr>
            <w:tcW w:w="846" w:type="dxa"/>
          </w:tcPr>
          <w:p w14:paraId="6DC8FEFD"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2</w:t>
            </w:r>
          </w:p>
        </w:tc>
        <w:tc>
          <w:tcPr>
            <w:tcW w:w="6667" w:type="dxa"/>
          </w:tcPr>
          <w:p w14:paraId="52EB107E"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hd w:val="clear" w:color="auto" w:fill="FFFFFF"/>
              </w:rPr>
            </w:pPr>
            <w:r>
              <w:t>Experience of administrative work</w:t>
            </w:r>
          </w:p>
        </w:tc>
        <w:tc>
          <w:tcPr>
            <w:tcW w:w="2693" w:type="dxa"/>
          </w:tcPr>
          <w:p w14:paraId="1EE490DC"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Essential</w:t>
            </w:r>
          </w:p>
        </w:tc>
      </w:tr>
      <w:tr w:rsidR="006449AB" w14:paraId="5B24CCCD" w14:textId="77777777">
        <w:trPr>
          <w:cantSplit/>
          <w:trHeight w:val="313"/>
        </w:trPr>
        <w:tc>
          <w:tcPr>
            <w:tcW w:w="846" w:type="dxa"/>
          </w:tcPr>
          <w:p w14:paraId="34BD087E"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3</w:t>
            </w:r>
          </w:p>
        </w:tc>
        <w:tc>
          <w:tcPr>
            <w:tcW w:w="6667" w:type="dxa"/>
          </w:tcPr>
          <w:p w14:paraId="52FB8BDC" w14:textId="29ABC783"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Ability to be flexible and adaptable to fit in with the needs and working patterns of Councillors, including attendance at evening and occasionally weekend meetings.</w:t>
            </w:r>
          </w:p>
        </w:tc>
        <w:tc>
          <w:tcPr>
            <w:tcW w:w="2693" w:type="dxa"/>
          </w:tcPr>
          <w:p w14:paraId="173158B5"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Essential</w:t>
            </w:r>
          </w:p>
        </w:tc>
      </w:tr>
      <w:tr w:rsidR="006449AB" w14:paraId="6F34A19D" w14:textId="77777777">
        <w:trPr>
          <w:cantSplit/>
          <w:trHeight w:val="313"/>
        </w:trPr>
        <w:tc>
          <w:tcPr>
            <w:tcW w:w="846" w:type="dxa"/>
          </w:tcPr>
          <w:p w14:paraId="2DD1C564"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4</w:t>
            </w:r>
          </w:p>
        </w:tc>
        <w:tc>
          <w:tcPr>
            <w:tcW w:w="6667" w:type="dxa"/>
          </w:tcPr>
          <w:p w14:paraId="638E5CE6"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hd w:val="clear" w:color="auto" w:fill="FFFFFF"/>
              </w:rPr>
            </w:pPr>
            <w:r>
              <w:t>Excellent interpersonal skills and experience of dealing with people from a wide range of backgrounds</w:t>
            </w:r>
          </w:p>
        </w:tc>
        <w:tc>
          <w:tcPr>
            <w:tcW w:w="2693" w:type="dxa"/>
          </w:tcPr>
          <w:p w14:paraId="678EE002"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Desirable</w:t>
            </w:r>
          </w:p>
        </w:tc>
      </w:tr>
      <w:tr w:rsidR="006449AB" w14:paraId="0610A02E" w14:textId="77777777">
        <w:trPr>
          <w:cantSplit/>
          <w:trHeight w:val="313"/>
        </w:trPr>
        <w:tc>
          <w:tcPr>
            <w:tcW w:w="846" w:type="dxa"/>
          </w:tcPr>
          <w:p w14:paraId="5128EBA9"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lastRenderedPageBreak/>
              <w:t>5</w:t>
            </w:r>
          </w:p>
        </w:tc>
        <w:tc>
          <w:tcPr>
            <w:tcW w:w="6667" w:type="dxa"/>
          </w:tcPr>
          <w:p w14:paraId="29E59454"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t>Excellent written and oral communications skills and the ability to produce briefing materials that communicate key messages and information clearly to a broad range of audiences.</w:t>
            </w:r>
          </w:p>
        </w:tc>
        <w:tc>
          <w:tcPr>
            <w:tcW w:w="2693" w:type="dxa"/>
          </w:tcPr>
          <w:p w14:paraId="67781D80"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Essential </w:t>
            </w:r>
          </w:p>
        </w:tc>
      </w:tr>
      <w:tr w:rsidR="006449AB" w14:paraId="04A82607" w14:textId="77777777">
        <w:trPr>
          <w:cantSplit/>
          <w:trHeight w:val="313"/>
        </w:trPr>
        <w:tc>
          <w:tcPr>
            <w:tcW w:w="846" w:type="dxa"/>
          </w:tcPr>
          <w:p w14:paraId="46DDAEAC"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6</w:t>
            </w:r>
          </w:p>
        </w:tc>
        <w:tc>
          <w:tcPr>
            <w:tcW w:w="6667" w:type="dxa"/>
          </w:tcPr>
          <w:p w14:paraId="4182CB89"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Ability to thrive in a pressured environment and to manage a varied and often heavy workload to tight deadlines</w:t>
            </w:r>
          </w:p>
        </w:tc>
        <w:tc>
          <w:tcPr>
            <w:tcW w:w="2693" w:type="dxa"/>
          </w:tcPr>
          <w:p w14:paraId="5D1B8AC9" w14:textId="7718D5F6"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Desirable</w:t>
            </w:r>
          </w:p>
        </w:tc>
      </w:tr>
      <w:tr w:rsidR="006449AB" w14:paraId="557E1A49" w14:textId="77777777">
        <w:trPr>
          <w:cantSplit/>
          <w:trHeight w:val="313"/>
        </w:trPr>
        <w:tc>
          <w:tcPr>
            <w:tcW w:w="846" w:type="dxa"/>
          </w:tcPr>
          <w:p w14:paraId="41C78853"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7</w:t>
            </w:r>
          </w:p>
        </w:tc>
        <w:tc>
          <w:tcPr>
            <w:tcW w:w="6667" w:type="dxa"/>
          </w:tcPr>
          <w:p w14:paraId="1EC5B152" w14:textId="6D51063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Good knowledge and understanding of </w:t>
            </w:r>
            <w:r w:rsidR="00380E7A">
              <w:t>political part</w:t>
            </w:r>
            <w:r w:rsidR="00E63A83">
              <w:t>ies’</w:t>
            </w:r>
            <w:r w:rsidR="00380E7A">
              <w:t xml:space="preserve"> </w:t>
            </w:r>
            <w:r>
              <w:t>policies and values and an interest in political issues, especially concerning local government</w:t>
            </w:r>
          </w:p>
        </w:tc>
        <w:tc>
          <w:tcPr>
            <w:tcW w:w="2693" w:type="dxa"/>
          </w:tcPr>
          <w:p w14:paraId="2130501D"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Essential </w:t>
            </w:r>
          </w:p>
        </w:tc>
      </w:tr>
      <w:tr w:rsidR="006449AB" w14:paraId="6B8814EE" w14:textId="77777777">
        <w:trPr>
          <w:cantSplit/>
          <w:trHeight w:val="313"/>
        </w:trPr>
        <w:tc>
          <w:tcPr>
            <w:tcW w:w="846" w:type="dxa"/>
          </w:tcPr>
          <w:p w14:paraId="61C353BC"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8</w:t>
            </w:r>
          </w:p>
        </w:tc>
        <w:tc>
          <w:tcPr>
            <w:tcW w:w="6667" w:type="dxa"/>
          </w:tcPr>
          <w:p w14:paraId="1D703EBF"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Experience of supporting the delivery of political campaigns, good political sensitivity and judgement and an understanding of the need for confidentiality.</w:t>
            </w:r>
          </w:p>
        </w:tc>
        <w:tc>
          <w:tcPr>
            <w:tcW w:w="2693" w:type="dxa"/>
          </w:tcPr>
          <w:p w14:paraId="7623EAFE"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Desirable</w:t>
            </w:r>
          </w:p>
          <w:p w14:paraId="5AFB08A9" w14:textId="77777777" w:rsidR="006449AB" w:rsidRDefault="006449AB">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tc>
      </w:tr>
      <w:tr w:rsidR="006449AB" w14:paraId="52823EFD" w14:textId="77777777">
        <w:trPr>
          <w:cantSplit/>
          <w:trHeight w:val="313"/>
        </w:trPr>
        <w:tc>
          <w:tcPr>
            <w:tcW w:w="846" w:type="dxa"/>
          </w:tcPr>
          <w:p w14:paraId="5E97F0FC"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9</w:t>
            </w:r>
          </w:p>
        </w:tc>
        <w:tc>
          <w:tcPr>
            <w:tcW w:w="6667" w:type="dxa"/>
          </w:tcPr>
          <w:p w14:paraId="0604DD93" w14:textId="586852DB"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Ability to take the initiative and work creatively to contribute to the work of the </w:t>
            </w:r>
            <w:r w:rsidR="00FF60E3">
              <w:t>Group</w:t>
            </w:r>
            <w:r>
              <w:t xml:space="preserve"> as a whole and work as part of a team</w:t>
            </w:r>
          </w:p>
        </w:tc>
        <w:tc>
          <w:tcPr>
            <w:tcW w:w="2693" w:type="dxa"/>
          </w:tcPr>
          <w:p w14:paraId="03B504B5"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Desirable</w:t>
            </w:r>
          </w:p>
        </w:tc>
      </w:tr>
      <w:tr w:rsidR="006449AB" w14:paraId="1B1CA847" w14:textId="77777777">
        <w:trPr>
          <w:cantSplit/>
          <w:trHeight w:val="313"/>
        </w:trPr>
        <w:tc>
          <w:tcPr>
            <w:tcW w:w="846" w:type="dxa"/>
          </w:tcPr>
          <w:p w14:paraId="69B74254"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10</w:t>
            </w:r>
          </w:p>
        </w:tc>
        <w:tc>
          <w:tcPr>
            <w:tcW w:w="6667" w:type="dxa"/>
          </w:tcPr>
          <w:p w14:paraId="3678893A"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Understanding of equalities issues and the ability to adhere to the Council’s Dignity for All policy.</w:t>
            </w:r>
          </w:p>
        </w:tc>
        <w:tc>
          <w:tcPr>
            <w:tcW w:w="2693" w:type="dxa"/>
          </w:tcPr>
          <w:p w14:paraId="49354173"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Essential</w:t>
            </w:r>
          </w:p>
        </w:tc>
      </w:tr>
    </w:tbl>
    <w:p w14:paraId="35707AEB" w14:textId="77777777" w:rsidR="006449AB" w:rsidRDefault="007372D4">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rPr>
      </w:pPr>
      <w:r>
        <w:rPr>
          <w:b/>
          <w:bCs/>
          <w:sz w:val="24"/>
          <w:szCs w:val="24"/>
        </w:rPr>
        <w:t>Our accreditations</w:t>
      </w:r>
    </w:p>
    <w:p w14:paraId="37285C05" w14:textId="77777777" w:rsidR="006449AB" w:rsidRDefault="007372D4">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noProof/>
        </w:rPr>
        <w:drawing>
          <wp:inline distT="0" distB="0" distL="0" distR="0" wp14:anchorId="2EAB9AC5" wp14:editId="085D4831">
            <wp:extent cx="6480175" cy="9245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7"/>
                    <a:stretch>
                      <a:fillRect/>
                    </a:stretch>
                  </pic:blipFill>
                  <pic:spPr>
                    <a:xfrm>
                      <a:off x="0" y="0"/>
                      <a:ext cx="6480175" cy="924560"/>
                    </a:xfrm>
                    <a:prstGeom prst="rect">
                      <a:avLst/>
                    </a:prstGeom>
                  </pic:spPr>
                </pic:pic>
              </a:graphicData>
            </a:graphic>
          </wp:inline>
        </w:drawing>
      </w:r>
      <w:r>
        <w:t xml:space="preserve"> Our accreditations include Disability Confident Leader, The Mayor’s Good Work Standard, London Living Wage Employer, Stonewall Diversity Champion, and Employer with Heart. </w:t>
      </w:r>
    </w:p>
    <w:p w14:paraId="225EECB5" w14:textId="77777777" w:rsidR="006449AB" w:rsidRDefault="006449AB">
      <w:pPr>
        <w:pStyle w:val="BodytextIslingt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R="006449AB" w:rsidSect="00CB61F5">
      <w:footerReference w:type="default" r:id="rId8"/>
      <w:headerReference w:type="first" r:id="rId9"/>
      <w:footerReference w:type="first" r:id="rId10"/>
      <w:pgSz w:w="11900" w:h="16840"/>
      <w:pgMar w:top="709" w:right="851" w:bottom="851" w:left="85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2B21C" w14:textId="77777777" w:rsidR="00E23B3D" w:rsidRDefault="00E23B3D">
      <w:pPr>
        <w:spacing w:before="0" w:after="0"/>
      </w:pPr>
      <w:r>
        <w:separator/>
      </w:r>
    </w:p>
  </w:endnote>
  <w:endnote w:type="continuationSeparator" w:id="0">
    <w:p w14:paraId="2468C421" w14:textId="77777777" w:rsidR="00E23B3D" w:rsidRDefault="00E23B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2427" w14:textId="77777777" w:rsidR="006449AB" w:rsidRDefault="006449AB">
    <w:pPr>
      <w:pStyle w:val="Foot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D8B8" w14:textId="77777777" w:rsidR="006449AB" w:rsidRDefault="006449AB">
    <w:pPr>
      <w:pStyle w:val="Foot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p w14:paraId="721FDE3C" w14:textId="77777777" w:rsidR="006449AB" w:rsidRDefault="00644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955DC" w14:textId="77777777" w:rsidR="00E23B3D" w:rsidRDefault="00E23B3D">
      <w:pPr>
        <w:spacing w:before="0" w:after="0"/>
      </w:pPr>
      <w:r>
        <w:separator/>
      </w:r>
    </w:p>
  </w:footnote>
  <w:footnote w:type="continuationSeparator" w:id="0">
    <w:p w14:paraId="483D82BD" w14:textId="77777777" w:rsidR="00E23B3D" w:rsidRDefault="00E23B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519F6" w14:textId="77777777" w:rsidR="006449AB" w:rsidRDefault="007372D4">
    <w:pPr>
      <w:pStyle w:val="Header"/>
      <w:tabs>
        <w:tab w:val="clear" w:pos="4513"/>
        <w:tab w:val="clear" w:pos="9026"/>
        <w:tab w:val="left" w:pos="6165"/>
        <w:tab w:val="left" w:pos="7716"/>
        <w:tab w:val="left" w:pos="8328"/>
        <w:tab w:val="left" w:pos="8640"/>
        <w:tab w:val="left" w:pos="9360"/>
        <w:tab w:val="left" w:pos="10080"/>
        <w:tab w:val="left" w:pos="10800"/>
        <w:tab w:val="left" w:pos="11520"/>
        <w:tab w:val="left" w:pos="12240"/>
        <w:tab w:val="left" w:pos="12960"/>
        <w:tab w:val="left" w:pos="13680"/>
        <w:tab w:val="left" w:pos="14400"/>
        <w:tab w:val="left" w:pos="15120"/>
        <w:tab w:val="left" w:pos="15840"/>
      </w:tabs>
    </w:pPr>
    <w:r>
      <w:rPr>
        <w:noProof/>
      </w:rPr>
      <w:drawing>
        <wp:anchor distT="0" distB="0" distL="114300" distR="114300" simplePos="0" relativeHeight="251659264" behindDoc="1" locked="0" layoutInCell="1" hidden="0" allowOverlap="1" wp14:anchorId="100F7995" wp14:editId="3CB810FC">
          <wp:simplePos x="0" y="0"/>
          <wp:positionH relativeFrom="page">
            <wp:posOffset>0</wp:posOffset>
          </wp:positionH>
          <wp:positionV relativeFrom="page">
            <wp:posOffset>3175</wp:posOffset>
          </wp:positionV>
          <wp:extent cx="7551420" cy="1036320"/>
          <wp:effectExtent l="0" t="0" r="0" b="0"/>
          <wp:wrapNone/>
          <wp:docPr id="1" name="Picture 32"/>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extLst>
                      <a:ext uri="{96DAC541-7B7A-43D3-8B79-37D633B846F1}">
                        <asvg:svgBlip xmlns:asvg="http://schemas.microsoft.com/office/drawing/2016/SVG/main" r:embed="rId2"/>
                      </a:ext>
                    </a:extLst>
                  </a:blip>
                  <a:stretch>
                    <a:fillRect/>
                  </a:stretch>
                </pic:blipFill>
                <pic:spPr>
                  <a:xfrm>
                    <a:off x="0" y="0"/>
                    <a:ext cx="7551420" cy="1036320"/>
                  </a:xfrm>
                  <a:prstGeom prst="rect">
                    <a:avLst/>
                  </a:prstGeom>
                </pic:spPr>
              </pic:pic>
            </a:graphicData>
          </a:graphic>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620951"/>
    <w:multiLevelType w:val="singleLevel"/>
    <w:tmpl w:val="46687D7C"/>
    <w:lvl w:ilvl="0">
      <w:start w:val="1"/>
      <w:numFmt w:val="bullet"/>
      <w:lvlText w:val=""/>
      <w:lvlJc w:val="left"/>
      <w:pPr>
        <w:tabs>
          <w:tab w:val="num" w:pos="567"/>
        </w:tabs>
        <w:ind w:left="567" w:hanging="283"/>
      </w:pPr>
      <w:rPr>
        <w:rFonts w:ascii="Symbol" w:eastAsia="Symbol" w:hAnsi="Symbol" w:cs="Symbol" w:hint="default"/>
        <w:b w:val="0"/>
        <w:i w:val="0"/>
        <w:strike w:val="0"/>
        <w:color w:val="000000"/>
        <w:position w:val="0"/>
        <w:sz w:val="24"/>
        <w:u w:val="none"/>
        <w:shd w:val="clear" w:color="auto" w:fill="auto"/>
      </w:rPr>
    </w:lvl>
  </w:abstractNum>
  <w:abstractNum w:abstractNumId="1" w15:restartNumberingAfterBreak="0">
    <w:nsid w:val="7C842572"/>
    <w:multiLevelType w:val="singleLevel"/>
    <w:tmpl w:val="9252E09C"/>
    <w:lvl w:ilvl="0">
      <w:start w:val="1"/>
      <w:numFmt w:val="bullet"/>
      <w:lvlText w:val=""/>
      <w:lvlJc w:val="left"/>
      <w:pPr>
        <w:tabs>
          <w:tab w:val="num" w:pos="567"/>
        </w:tabs>
        <w:ind w:left="567" w:hanging="283"/>
      </w:pPr>
      <w:rPr>
        <w:rFonts w:ascii="Symbol" w:eastAsia="Symbol" w:hAnsi="Symbol" w:cs="Symbol" w:hint="default"/>
        <w:b w:val="0"/>
        <w:i w:val="0"/>
        <w:strike w:val="0"/>
        <w:color w:val="auto"/>
        <w:position w:val="0"/>
        <w:sz w:val="24"/>
        <w:u w:val="none"/>
        <w:shd w:val="clear" w:color="auto" w:fill="auto"/>
      </w:rPr>
    </w:lvl>
  </w:abstractNum>
  <w:num w:numId="1" w16cid:durableId="766192814">
    <w:abstractNumId w:val="1"/>
  </w:num>
  <w:num w:numId="2" w16cid:durableId="275794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9AB"/>
    <w:rsid w:val="000C0D35"/>
    <w:rsid w:val="001568AD"/>
    <w:rsid w:val="001D472F"/>
    <w:rsid w:val="00365E51"/>
    <w:rsid w:val="0037396E"/>
    <w:rsid w:val="00380E7A"/>
    <w:rsid w:val="00382806"/>
    <w:rsid w:val="003D13C7"/>
    <w:rsid w:val="00436AA5"/>
    <w:rsid w:val="0048573B"/>
    <w:rsid w:val="004A2CDC"/>
    <w:rsid w:val="004D09BE"/>
    <w:rsid w:val="006449AB"/>
    <w:rsid w:val="007372D4"/>
    <w:rsid w:val="007F3991"/>
    <w:rsid w:val="007F7ADF"/>
    <w:rsid w:val="00866974"/>
    <w:rsid w:val="00885298"/>
    <w:rsid w:val="008A15D9"/>
    <w:rsid w:val="008F2A11"/>
    <w:rsid w:val="00941A28"/>
    <w:rsid w:val="009C4462"/>
    <w:rsid w:val="009F5AA1"/>
    <w:rsid w:val="00A70B3B"/>
    <w:rsid w:val="00AC5353"/>
    <w:rsid w:val="00C604D2"/>
    <w:rsid w:val="00C9362E"/>
    <w:rsid w:val="00CB61F5"/>
    <w:rsid w:val="00D41E84"/>
    <w:rsid w:val="00DC17A6"/>
    <w:rsid w:val="00E23B3D"/>
    <w:rsid w:val="00E63A83"/>
    <w:rsid w:val="00E85C52"/>
    <w:rsid w:val="00F447B7"/>
    <w:rsid w:val="00FB58E2"/>
    <w:rsid w:val="00FF60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D3D6"/>
  <w15:docId w15:val="{FE705BFB-327D-4D52-9A4D-BAC9779F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40" w:after="120" w:line="240" w:lineRule="auto"/>
    </w:pPr>
    <w:rPr>
      <w:rFonts w:eastAsia="Arial" w:hAnsi="Arial" w:cs="Arial"/>
      <w:szCs w:val="24"/>
      <w:lang w:bidi="en-GB"/>
    </w:rPr>
  </w:style>
  <w:style w:type="paragraph" w:styleId="Heading1">
    <w:name w:val="heading 1"/>
    <w:basedOn w:val="Normal"/>
    <w:next w:val="Normal"/>
    <w:uiPriority w:val="9"/>
    <w:qFormat/>
    <w:pPr>
      <w:outlineLvl w:val="0"/>
    </w:pPr>
    <w:rPr>
      <w:color w:val="288647"/>
      <w:sz w:val="48"/>
      <w:szCs w:val="48"/>
    </w:rPr>
  </w:style>
  <w:style w:type="paragraph" w:styleId="Heading2">
    <w:name w:val="heading 2"/>
    <w:basedOn w:val="Normal"/>
    <w:next w:val="Normal"/>
    <w:uiPriority w:val="9"/>
    <w:unhideWhenUsed/>
    <w:qFormat/>
    <w:pPr>
      <w:outlineLvl w:val="1"/>
    </w:pPr>
    <w:rPr>
      <w:sz w:val="40"/>
      <w:szCs w:val="40"/>
    </w:rPr>
  </w:style>
  <w:style w:type="paragraph" w:styleId="Heading3">
    <w:name w:val="heading 3"/>
    <w:basedOn w:val="Normal"/>
    <w:next w:val="Normal"/>
    <w:uiPriority w:val="9"/>
    <w:unhideWhenUsed/>
    <w:qFormat/>
    <w:pPr>
      <w:keepNext/>
      <w:keepLines/>
      <w:outlineLvl w:val="2"/>
    </w:pPr>
    <w:rPr>
      <w:sz w:val="32"/>
      <w:szCs w:val="32"/>
    </w:rPr>
  </w:style>
  <w:style w:type="paragraph" w:styleId="Heading4">
    <w:name w:val="heading 4"/>
    <w:basedOn w:val="Normal"/>
    <w:next w:val="Normal"/>
    <w:uiPriority w:val="9"/>
    <w:unhideWhenUsed/>
    <w:qFormat/>
    <w:pPr>
      <w:keepNext/>
      <w:keepLines/>
      <w:outlineLvl w:val="3"/>
    </w:pPr>
    <w:rPr>
      <w:b/>
      <w:bCs/>
    </w:rPr>
  </w:style>
  <w:style w:type="paragraph" w:styleId="Heading5">
    <w:name w:val="heading 5"/>
    <w:basedOn w:val="Normal"/>
    <w:next w:val="Normal"/>
    <w:uiPriority w:val="9"/>
    <w:semiHidden/>
    <w:unhideWhenUsed/>
    <w:qFormat/>
    <w:pPr>
      <w:keepNext/>
      <w:keepLines/>
      <w:outlineLvl w:val="4"/>
    </w:pPr>
    <w:rPr>
      <w:color w:val="288647"/>
    </w:rPr>
  </w:style>
  <w:style w:type="paragraph" w:styleId="Heading6">
    <w:name w:val="heading 6"/>
    <w:basedOn w:val="Normal"/>
    <w:next w:val="Normal"/>
    <w:uiPriority w:val="9"/>
    <w:semiHidden/>
    <w:unhideWhenUsed/>
    <w:qFormat/>
    <w:pPr>
      <w:keepNext/>
      <w:keepLines/>
      <w:outlineLvl w:val="5"/>
    </w:pPr>
    <w:rPr>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Pr>
      <w:sz w:val="20"/>
      <w:szCs w:val="20"/>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paragraph" w:styleId="Title">
    <w:name w:val="Title"/>
    <w:basedOn w:val="Normal"/>
    <w:next w:val="Normal"/>
    <w:uiPriority w:val="10"/>
    <w:qFormat/>
    <w:pPr>
      <w:spacing w:before="0" w:after="0"/>
    </w:pPr>
    <w:rPr>
      <w:spacing w:val="-10"/>
      <w:sz w:val="56"/>
      <w:szCs w:val="56"/>
    </w:rPr>
  </w:style>
  <w:style w:type="paragraph" w:customStyle="1" w:styleId="TitleIslington">
    <w:name w:val="Title (Islington)"/>
    <w:basedOn w:val="Title"/>
    <w:qFormat/>
    <w:rPr>
      <w:color w:val="288647"/>
      <w:sz w:val="64"/>
      <w:szCs w:val="64"/>
    </w:rPr>
  </w:style>
  <w:style w:type="paragraph" w:customStyle="1" w:styleId="Heading2Islington">
    <w:name w:val="Heading 2 (Islington)"/>
    <w:basedOn w:val="Heading2"/>
    <w:next w:val="BodytextIslington"/>
    <w:qFormat/>
  </w:style>
  <w:style w:type="paragraph" w:styleId="ListParagraph">
    <w:name w:val="List Paragraph"/>
    <w:basedOn w:val="Normal"/>
    <w:qFormat/>
    <w:pPr>
      <w:ind w:left="720"/>
    </w:pPr>
  </w:style>
  <w:style w:type="paragraph" w:customStyle="1" w:styleId="BulletsIslington">
    <w:name w:val="Bullets (Islington)"/>
    <w:basedOn w:val="ListParagraph"/>
    <w:qFormat/>
    <w:pPr>
      <w:tabs>
        <w:tab w:val="left" w:pos="284"/>
      </w:tabs>
      <w:ind w:left="0"/>
    </w:pPr>
  </w:style>
  <w:style w:type="character" w:customStyle="1" w:styleId="eop">
    <w:name w:val="eop"/>
    <w:qFormat/>
    <w:rPr>
      <w:rtl w:val="0"/>
    </w:rPr>
  </w:style>
  <w:style w:type="character" w:customStyle="1" w:styleId="HeaderChar">
    <w:name w:val="Header Char"/>
    <w:qFormat/>
    <w:rPr>
      <w:rtl w:val="0"/>
    </w:rPr>
  </w:style>
  <w:style w:type="character" w:customStyle="1" w:styleId="FooterChar">
    <w:name w:val="Footer Char"/>
    <w:qFormat/>
    <w:rPr>
      <w:rtl w:val="0"/>
    </w:rPr>
  </w:style>
  <w:style w:type="character" w:customStyle="1" w:styleId="Heading1Char">
    <w:name w:val="Heading 1 Char"/>
    <w:qFormat/>
    <w:rPr>
      <w:color w:val="288647"/>
      <w:sz w:val="48"/>
      <w:szCs w:val="48"/>
      <w:rtl w:val="0"/>
      <w:lang w:val="en-GB" w:eastAsia="en-GB" w:bidi="en-GB"/>
    </w:rPr>
  </w:style>
  <w:style w:type="character" w:customStyle="1" w:styleId="Heading2Char">
    <w:name w:val="Heading 2 Char"/>
    <w:qFormat/>
    <w:rPr>
      <w:sz w:val="40"/>
      <w:szCs w:val="40"/>
      <w:rtl w:val="0"/>
      <w:lang w:val="en-GB" w:eastAsia="en-GB" w:bidi="en-GB"/>
    </w:rPr>
  </w:style>
  <w:style w:type="character" w:styleId="Strong">
    <w:name w:val="Strong"/>
    <w:qFormat/>
    <w:rPr>
      <w:b/>
      <w:bCs/>
      <w:rtl w:val="0"/>
    </w:rPr>
  </w:style>
  <w:style w:type="character" w:styleId="Hyperlink">
    <w:name w:val="Hyperlink"/>
    <w:qFormat/>
    <w:rPr>
      <w:color w:val="0070C0"/>
      <w:u w:val="single"/>
      <w:rtl w:val="0"/>
    </w:rPr>
  </w:style>
  <w:style w:type="character" w:customStyle="1" w:styleId="UnresolvedMention1">
    <w:name w:val="Unresolved Mention1"/>
    <w:qFormat/>
    <w:rPr>
      <w:color w:val="605E5C"/>
      <w:shd w:val="clear" w:color="auto" w:fill="E1DFDD"/>
      <w:rtl w:val="0"/>
    </w:rPr>
  </w:style>
  <w:style w:type="character" w:styleId="FollowedHyperlink">
    <w:name w:val="FollowedHyperlink"/>
    <w:qFormat/>
    <w:rPr>
      <w:color w:val="59348B"/>
      <w:u w:val="single"/>
      <w:rtl w:val="0"/>
    </w:rPr>
  </w:style>
  <w:style w:type="character" w:styleId="HTMLAcronym">
    <w:name w:val="HTML Acronym"/>
    <w:qFormat/>
    <w:rPr>
      <w:rtl w:val="0"/>
    </w:rPr>
  </w:style>
  <w:style w:type="character" w:customStyle="1" w:styleId="Heading3Char">
    <w:name w:val="Heading 3 Char"/>
    <w:qFormat/>
    <w:rPr>
      <w:rFonts w:ascii="Arial" w:eastAsia="Arial" w:hAnsi="Arial" w:cs="Arial"/>
      <w:sz w:val="32"/>
      <w:szCs w:val="32"/>
      <w:rtl w:val="0"/>
      <w:lang w:val="en-GB" w:eastAsia="en-GB" w:bidi="en-GB"/>
    </w:rPr>
  </w:style>
  <w:style w:type="character" w:customStyle="1" w:styleId="Heading4Char">
    <w:name w:val="Heading 4 Char"/>
    <w:qFormat/>
    <w:rPr>
      <w:rFonts w:ascii="Arial" w:eastAsia="Arial" w:hAnsi="Arial" w:cs="Arial"/>
      <w:b/>
      <w:bCs/>
      <w:i w:val="0"/>
      <w:iCs w:val="0"/>
      <w:rtl w:val="0"/>
      <w:lang w:val="en-GB" w:eastAsia="en-GB" w:bidi="en-GB"/>
    </w:rPr>
  </w:style>
  <w:style w:type="character" w:customStyle="1" w:styleId="Heading6Char">
    <w:name w:val="Heading 6 Char"/>
    <w:qFormat/>
    <w:rPr>
      <w:rFonts w:ascii="Arial" w:eastAsia="Arial" w:hAnsi="Arial" w:cs="Arial"/>
      <w:color w:val="767676"/>
      <w:rtl w:val="0"/>
      <w:lang w:val="en-GB" w:eastAsia="en-GB" w:bidi="en-GB"/>
    </w:rPr>
  </w:style>
  <w:style w:type="character" w:customStyle="1" w:styleId="Heading5Char">
    <w:name w:val="Heading 5 Char"/>
    <w:qFormat/>
    <w:rPr>
      <w:rFonts w:ascii="Arial" w:eastAsia="Arial" w:hAnsi="Arial" w:cs="Arial"/>
      <w:color w:val="288647"/>
      <w:rtl w:val="0"/>
      <w:lang w:val="en-GB" w:eastAsia="en-GB" w:bidi="en-GB"/>
    </w:rPr>
  </w:style>
  <w:style w:type="character" w:customStyle="1" w:styleId="TitleChar">
    <w:name w:val="Title Char"/>
    <w:qFormat/>
    <w:rPr>
      <w:rFonts w:ascii="Arial" w:eastAsia="Arial" w:hAnsi="Arial" w:cs="Arial"/>
      <w:spacing w:val="-10"/>
      <w:sz w:val="56"/>
      <w:szCs w:val="56"/>
      <w:rtl w:val="0"/>
      <w:lang w:val="en-GB" w:eastAsia="en-GB" w:bidi="en-GB"/>
    </w:rPr>
  </w:style>
  <w:style w:type="character" w:customStyle="1" w:styleId="TitleIslingtonChar">
    <w:name w:val="Title (Islington) Char"/>
    <w:basedOn w:val="TitleChar"/>
    <w:qFormat/>
    <w:rPr>
      <w:rFonts w:ascii="Arial" w:eastAsia="Arial" w:hAnsi="Arial" w:cs="Arial"/>
      <w:color w:val="288647"/>
      <w:spacing w:val="-10"/>
      <w:sz w:val="64"/>
      <w:szCs w:val="64"/>
      <w:rtl w:val="0"/>
      <w:lang w:val="en-GB" w:eastAsia="en-GB" w:bidi="en-GB"/>
    </w:rPr>
  </w:style>
  <w:style w:type="character" w:styleId="UnresolvedMention">
    <w:name w:val="Unresolved Mention"/>
    <w:qFormat/>
    <w:rPr>
      <w:color w:val="605E5C"/>
      <w:shd w:val="clear" w:color="auto" w:fill="E1DFDD"/>
      <w:rtl w:val="0"/>
    </w:rPr>
  </w:style>
  <w:style w:type="character" w:customStyle="1" w:styleId="normaltextrun">
    <w:name w:val="normaltextrun"/>
    <w:qFormat/>
    <w:rPr>
      <w:rtl w:val="0"/>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customStyle="1" w:styleId="CommentTextChar">
    <w:name w:val="Comment Text Char"/>
    <w:qFormat/>
    <w:rPr>
      <w:sz w:val="20"/>
      <w:szCs w:val="20"/>
      <w:rtl w:val="0"/>
      <w:lang w:val="en-GB" w:eastAsia="en-GB" w:bidi="en-GB"/>
    </w:rPr>
  </w:style>
  <w:style w:type="character" w:customStyle="1" w:styleId="CommentSubjectChar">
    <w:name w:val="Comment Subject Char"/>
    <w:basedOn w:val="CommentTextChar"/>
    <w:qFormat/>
    <w:rPr>
      <w:b/>
      <w:bCs/>
      <w:sz w:val="20"/>
      <w:szCs w:val="20"/>
      <w:rtl w:val="0"/>
      <w:lang w:val="en-GB" w:eastAsia="en-GB" w:bidi="en-GB"/>
    </w:rPr>
  </w:style>
  <w:style w:type="character" w:styleId="CommentReference">
    <w:name w:val="annotation reference"/>
    <w:qFormat/>
    <w:rPr>
      <w:sz w:val="16"/>
      <w:szCs w:val="16"/>
      <w:rtl w:val="0"/>
    </w:rPr>
  </w:style>
  <w:style w:type="paragraph" w:customStyle="1" w:styleId="BodytextIslington">
    <w:name w:val="Body text (Islington)"/>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240"/>
    </w:pPr>
    <w:rPr>
      <w:sz w:val="24"/>
      <w:szCs w:val="24"/>
    </w:rPr>
  </w:style>
  <w:style w:type="paragraph" w:customStyle="1" w:styleId="QuoteIslington">
    <w:name w:val="Quote (Islington)"/>
    <w:basedOn w:val="BodytextIslington"/>
    <w:qFormat/>
    <w:pPr>
      <w:ind w:left="567" w:right="567"/>
    </w:pPr>
    <w:rPr>
      <w:color w:val="767676"/>
      <w:sz w:val="28"/>
      <w:szCs w:val="28"/>
    </w:rPr>
  </w:style>
  <w:style w:type="paragraph" w:styleId="NoSpacing">
    <w:name w:val="No Spacing"/>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4"/>
      <w:szCs w:val="24"/>
    </w:rPr>
  </w:style>
  <w:style w:type="paragraph" w:styleId="Revision">
    <w:name w:val="Revision"/>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925</Words>
  <Characters>5162</Characters>
  <Application>Microsoft Office Word</Application>
  <DocSecurity>4</DocSecurity>
  <Lines>132</Lines>
  <Paragraphs>83</Paragraphs>
  <ScaleCrop>false</ScaleCrop>
  <HeadingPairs>
    <vt:vector size="2" baseType="variant">
      <vt:variant>
        <vt:lpstr>Title</vt:lpstr>
      </vt:variant>
      <vt:variant>
        <vt:i4>1</vt:i4>
      </vt:variant>
    </vt:vector>
  </HeadingPairs>
  <TitlesOfParts>
    <vt:vector size="1" baseType="lpstr">
      <vt:lpstr>General document</vt:lpstr>
    </vt:vector>
  </TitlesOfParts>
  <Company>London Borough of Islington</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creator>Stoner, Robert</dc:creator>
  <cp:lastModifiedBy>Jonathan Moore</cp:lastModifiedBy>
  <cp:revision>2</cp:revision>
  <dcterms:created xsi:type="dcterms:W3CDTF">2026-05-21T14:22:00Z</dcterms:created>
  <dcterms:modified xsi:type="dcterms:W3CDTF">2026-05-21T14:22:00Z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s Type">
    <vt:lpwstr>291;#Branding|472c01dc-d871-4c5d-b949-258f5d56872a</vt:lpwstr>
  </property>
  <property fmtid="{D5CDD505-2E9C-101B-9397-08002B2CF9AE}" pid="3" name="Owning TeamTaxHTField0">
    <vt:lpwstr>izzi Content Publishers|edb05a51-1f87-43d9-955d-575cf5c727e8</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Records TypeTaxHTField0">
    <vt:lpwstr>Branding|472c01dc-d871-4c5d-b949-258f5d56872a</vt:lpwstr>
  </property>
  <property fmtid="{D5CDD505-2E9C-101B-9397-08002B2CF9AE}" pid="7" name="FunctionalArea">
    <vt:lpwstr>5;#Communications|39e3c23f-dc56-4aba-86a2-372111e6b9b8</vt:lpwstr>
  </property>
  <property fmtid="{D5CDD505-2E9C-101B-9397-08002B2CF9AE}" pid="8" name="ProtectiveZone">
    <vt:lpwstr>Protected</vt:lpwstr>
  </property>
  <property fmtid="{D5CDD505-2E9C-101B-9397-08002B2CF9AE}" pid="9" name="ContentTypeId">
    <vt:lpwstr>0x010100CD165B9E46142848A777D236ED0C4B90</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TaxCatchAll">
    <vt:lpwstr>60;#izzi Content Publishers|edb05a51-1f87-43d9-955d-575cf5c727e8;#5;#Communications|39e3c23f-dc56-4aba-86a2-372111e6b9b8;#291;#Branding|472c01dc-d871-4c5d-b949-258f5d56872a</vt:lpwstr>
  </property>
  <property fmtid="{D5CDD505-2E9C-101B-9397-08002B2CF9AE}" pid="13" name="c96fb2fb72de4de78ba8fe87aa837b5e">
    <vt:lpwstr>Communications|39e3c23f-dc56-4aba-86a2-372111e6b9b8</vt:lpwstr>
  </property>
</Properties>
</file>