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D9A8" w14:textId="0BC207E9" w:rsidR="00187D33" w:rsidRPr="00187D33" w:rsidRDefault="00D936FB" w:rsidP="00187D33">
      <w:pPr>
        <w:pStyle w:val="Heading1Islington"/>
      </w:pPr>
      <w:r w:rsidRPr="00D936FB">
        <w:t>Caretaker</w:t>
      </w:r>
    </w:p>
    <w:p w14:paraId="24AAD1B4" w14:textId="2F356249" w:rsidR="00A10440" w:rsidRDefault="00187D33" w:rsidP="00A10440">
      <w:pPr>
        <w:pStyle w:val="BulletsIslington"/>
        <w:rPr>
          <w:b/>
          <w:bCs/>
        </w:rPr>
      </w:pPr>
      <w:r>
        <w:t>Service area</w:t>
      </w:r>
      <w:r w:rsidR="009A2230">
        <w:t xml:space="preserve">: </w:t>
      </w:r>
      <w:r w:rsidR="003E4A73">
        <w:t>Homes &amp; Neighbourhoods</w:t>
      </w:r>
    </w:p>
    <w:p w14:paraId="483BB3DE" w14:textId="0EB0558D" w:rsidR="00A10440" w:rsidRPr="007025FE" w:rsidRDefault="00A10440" w:rsidP="00A10440">
      <w:pPr>
        <w:pStyle w:val="BulletsIslington"/>
        <w:rPr>
          <w:b/>
          <w:bCs/>
        </w:rPr>
      </w:pPr>
      <w:r>
        <w:t>Grade:</w:t>
      </w:r>
      <w:r w:rsidR="00B07C39" w:rsidRPr="00B07C39">
        <w:t xml:space="preserve"> Scale 4</w:t>
      </w:r>
    </w:p>
    <w:p w14:paraId="35701E72" w14:textId="23869C83" w:rsidR="007025FE" w:rsidRPr="009A2230" w:rsidRDefault="00187D33" w:rsidP="00A10440">
      <w:pPr>
        <w:pStyle w:val="BulletsIslington"/>
        <w:rPr>
          <w:b/>
          <w:bCs/>
        </w:rPr>
      </w:pPr>
      <w:r>
        <w:t>Reports to:</w:t>
      </w:r>
      <w:r w:rsidR="005A12A9" w:rsidRPr="005A12A9">
        <w:t xml:space="preserve"> Estate Services Coordinator</w:t>
      </w:r>
    </w:p>
    <w:p w14:paraId="01F7634D" w14:textId="2B65CC75" w:rsidR="007025FE" w:rsidRPr="007025FE" w:rsidRDefault="00187D33" w:rsidP="00A10440">
      <w:pPr>
        <w:pStyle w:val="BulletsIslington"/>
        <w:rPr>
          <w:b/>
          <w:bCs/>
        </w:rPr>
      </w:pPr>
      <w:r w:rsidRPr="00187D33">
        <w:t xml:space="preserve">Your team: </w:t>
      </w:r>
      <w:r w:rsidR="000A0E50" w:rsidRPr="000A0E50">
        <w:t>Estate Services</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221D5A" w:rsidP="00221D5A">
      <w:pPr>
        <w:pStyle w:val="BodytextIslington"/>
      </w:pPr>
      <w:hyperlink r:id="rId11" w:tgtFrame="_blank" w:history="1">
        <w:r w:rsidRPr="00221D5A">
          <w:rPr>
            <w:rStyle w:val="Hyperlink"/>
          </w:rPr>
          <w:t>Watch our video</w:t>
        </w:r>
      </w:hyperlink>
      <w:r w:rsidRPr="00221D5A">
        <w:t xml:space="preserve"> to hear more about our mission and how you can help us achieve it from the Leader of the Council, Cllr Kaya Comer-Sc</w:t>
      </w:r>
      <w:r w:rsidR="00956065">
        <w:t>h</w:t>
      </w:r>
      <w:r w:rsidRPr="00221D5A">
        <w:t>wartz.</w:t>
      </w:r>
    </w:p>
    <w:p w14:paraId="1D8A62F4" w14:textId="27608D68" w:rsidR="008A6B83" w:rsidRPr="008A6B83" w:rsidRDefault="00187D33" w:rsidP="008A6B83">
      <w:pPr>
        <w:pStyle w:val="Heading2Islington"/>
      </w:pPr>
      <w:r>
        <w:rPr>
          <w:rStyle w:val="eop"/>
        </w:rPr>
        <w:t>Key responsibilities</w:t>
      </w:r>
      <w:r w:rsidRPr="0001523B">
        <w:rPr>
          <w:rStyle w:val="eop"/>
          <w:sz w:val="24"/>
        </w:rPr>
        <w:t xml:space="preserve"> </w:t>
      </w:r>
    </w:p>
    <w:p w14:paraId="6098FFCD" w14:textId="77777777" w:rsidR="00271584" w:rsidRDefault="00271584" w:rsidP="00271584">
      <w:pPr>
        <w:pStyle w:val="BodytextIslington"/>
      </w:pPr>
      <w:r>
        <w:t xml:space="preserve">To undertake caretaker duties including cleaning and other estate duties in partnership with the needs of residents and in accordance with management direction. Working flexibly, alone, or with other caretakers to provide an excellent caretaker service on estates as circumstances require. </w:t>
      </w:r>
    </w:p>
    <w:p w14:paraId="689A4F3C" w14:textId="77777777" w:rsidR="00271584" w:rsidRDefault="00271584" w:rsidP="00903D5A">
      <w:pPr>
        <w:pStyle w:val="BodytextIslington"/>
        <w:numPr>
          <w:ilvl w:val="0"/>
          <w:numId w:val="48"/>
        </w:numPr>
      </w:pPr>
      <w:r>
        <w:t>Reporting to the Estate Services Co-ordinator (ESC) and the Quality Assurance Officers (QAOs) who assist the ESC in caretaker management. Also liaising with management and staff at the Area Offices.</w:t>
      </w:r>
    </w:p>
    <w:p w14:paraId="02DEA2FE" w14:textId="77777777" w:rsidR="00271584" w:rsidRDefault="00271584" w:rsidP="00903D5A">
      <w:pPr>
        <w:pStyle w:val="BodytextIslington"/>
        <w:numPr>
          <w:ilvl w:val="0"/>
          <w:numId w:val="48"/>
        </w:numPr>
      </w:pPr>
      <w:r>
        <w:t>The completion of daily management control information and other documentation as required.</w:t>
      </w:r>
    </w:p>
    <w:p w14:paraId="321F96DB" w14:textId="77777777" w:rsidR="00271584" w:rsidRDefault="00271584" w:rsidP="00903D5A">
      <w:pPr>
        <w:pStyle w:val="BodytextIslington"/>
        <w:numPr>
          <w:ilvl w:val="0"/>
          <w:numId w:val="48"/>
        </w:numPr>
      </w:pPr>
      <w:r>
        <w:t>Keeping records of complaints made by tenants and reporting cases of fire, burglary, flood and other important incidents to the Area Office / Housing Department as required.</w:t>
      </w:r>
    </w:p>
    <w:p w14:paraId="00EB2C54" w14:textId="77777777" w:rsidR="00271584" w:rsidRDefault="00271584" w:rsidP="00903D5A">
      <w:pPr>
        <w:pStyle w:val="BodytextIslington"/>
        <w:numPr>
          <w:ilvl w:val="0"/>
          <w:numId w:val="48"/>
        </w:numPr>
      </w:pPr>
      <w:r>
        <w:t>Reporting contravening of tenancy regulations by tenants.</w:t>
      </w:r>
    </w:p>
    <w:p w14:paraId="591031AF" w14:textId="77777777" w:rsidR="00271584" w:rsidRDefault="00271584" w:rsidP="00903D5A">
      <w:pPr>
        <w:pStyle w:val="BodytextIslington"/>
        <w:numPr>
          <w:ilvl w:val="0"/>
          <w:numId w:val="48"/>
        </w:numPr>
      </w:pPr>
      <w:r>
        <w:t>Reporting of abandoned vehicles/illegal parking on the estates and liaising with Estate Service Officers and contractors as necessary.</w:t>
      </w:r>
    </w:p>
    <w:p w14:paraId="5D4EF5FE" w14:textId="77777777" w:rsidR="00271584" w:rsidRDefault="00271584" w:rsidP="00903D5A">
      <w:pPr>
        <w:pStyle w:val="BodytextIslington"/>
        <w:numPr>
          <w:ilvl w:val="0"/>
          <w:numId w:val="48"/>
        </w:numPr>
      </w:pPr>
      <w:r>
        <w:t>Maintaining the lighting of communal areas.</w:t>
      </w:r>
    </w:p>
    <w:p w14:paraId="393FFA66" w14:textId="77777777" w:rsidR="00271584" w:rsidRDefault="00271584" w:rsidP="00903D5A">
      <w:pPr>
        <w:pStyle w:val="BodytextIslington"/>
        <w:numPr>
          <w:ilvl w:val="0"/>
          <w:numId w:val="48"/>
        </w:numPr>
      </w:pPr>
      <w:r>
        <w:lastRenderedPageBreak/>
        <w:t>Keeping keys for communal parts, meter cupboard, vacant dwellings, vacant pram sheds, etc.</w:t>
      </w:r>
    </w:p>
    <w:p w14:paraId="6675EED3" w14:textId="7606A1C5" w:rsidR="00271584" w:rsidRDefault="00271584" w:rsidP="00903D5A">
      <w:pPr>
        <w:pStyle w:val="BodytextIslington"/>
        <w:numPr>
          <w:ilvl w:val="0"/>
          <w:numId w:val="48"/>
        </w:numPr>
      </w:pPr>
      <w:r>
        <w:t xml:space="preserve">Taking appropriate action in respect of repairs or damage in cases of emergency, including the calling out of police, </w:t>
      </w:r>
      <w:r w:rsidR="0096586D">
        <w:t>fire,</w:t>
      </w:r>
      <w:r>
        <w:t xml:space="preserve"> and ambulance services etc. during normal working hours.</w:t>
      </w:r>
    </w:p>
    <w:p w14:paraId="5557F156" w14:textId="77777777" w:rsidR="00271584" w:rsidRDefault="00271584" w:rsidP="00903D5A">
      <w:pPr>
        <w:pStyle w:val="BodytextIslington"/>
        <w:numPr>
          <w:ilvl w:val="0"/>
          <w:numId w:val="48"/>
        </w:numPr>
      </w:pPr>
      <w:r>
        <w:t>To maintain clean and tidy assigned lodges at the allocated patches.</w:t>
      </w:r>
    </w:p>
    <w:p w14:paraId="29D26488" w14:textId="77777777" w:rsidR="00271584" w:rsidRDefault="00271584" w:rsidP="00903D5A">
      <w:pPr>
        <w:pStyle w:val="BodytextIslington"/>
        <w:numPr>
          <w:ilvl w:val="0"/>
          <w:numId w:val="48"/>
        </w:numPr>
      </w:pPr>
      <w:r>
        <w:t>Custody of an overall responsibility for the estate stores, tools, plant and equipment at the allocated patch.</w:t>
      </w:r>
    </w:p>
    <w:p w14:paraId="07678BA7" w14:textId="77777777" w:rsidR="00271584" w:rsidRDefault="00271584" w:rsidP="00903D5A">
      <w:pPr>
        <w:pStyle w:val="BodytextIslington"/>
        <w:numPr>
          <w:ilvl w:val="0"/>
          <w:numId w:val="48"/>
        </w:numPr>
      </w:pPr>
      <w:r>
        <w:t>To carry out minor repairs to communal areas as directed or as required in accordance with Health and Safety requirements.</w:t>
      </w:r>
    </w:p>
    <w:p w14:paraId="2A653BC5" w14:textId="77777777" w:rsidR="00271584" w:rsidRDefault="00271584" w:rsidP="00903D5A">
      <w:pPr>
        <w:pStyle w:val="BodytextIslington"/>
        <w:numPr>
          <w:ilvl w:val="0"/>
          <w:numId w:val="48"/>
        </w:numPr>
      </w:pPr>
      <w:r>
        <w:t>To report and remove offensive graffiti as directed within agreed timescales.</w:t>
      </w:r>
    </w:p>
    <w:p w14:paraId="08B2AD97" w14:textId="77777777" w:rsidR="00271584" w:rsidRDefault="00271584" w:rsidP="00903D5A">
      <w:pPr>
        <w:pStyle w:val="BodytextIslington"/>
        <w:numPr>
          <w:ilvl w:val="0"/>
          <w:numId w:val="48"/>
        </w:numPr>
      </w:pPr>
      <w:r>
        <w:t>To use appropriate tools as directed, to control weed growth on estates and to ensure that sweeping is done in such a way so that hard-standing areas have little or no accumulation of detritus, which promotes weed growth.</w:t>
      </w:r>
    </w:p>
    <w:p w14:paraId="49BA3619" w14:textId="77777777" w:rsidR="00271584" w:rsidRDefault="00271584" w:rsidP="00903D5A">
      <w:pPr>
        <w:pStyle w:val="BodytextIslington"/>
        <w:numPr>
          <w:ilvl w:val="0"/>
          <w:numId w:val="48"/>
        </w:numPr>
      </w:pPr>
      <w:r>
        <w:t>To keep shrub beds and grass areas / lawns free of litter.</w:t>
      </w:r>
    </w:p>
    <w:p w14:paraId="07BA386C" w14:textId="77777777" w:rsidR="00271584" w:rsidRDefault="00271584" w:rsidP="00903D5A">
      <w:pPr>
        <w:pStyle w:val="BodytextIslington"/>
        <w:numPr>
          <w:ilvl w:val="0"/>
          <w:numId w:val="48"/>
        </w:numPr>
      </w:pPr>
      <w:r>
        <w:t>Establishing and maintaining a good relationship with tenants on behalf of Islington Council, giving advice and assistance especially to older people and those with disabilities, dealing with complaints, problems, etc, referring outstanding issues to the Area Office or other designated Housing Department officers.</w:t>
      </w:r>
    </w:p>
    <w:p w14:paraId="0E134AD3" w14:textId="77777777" w:rsidR="00271584" w:rsidRDefault="00271584" w:rsidP="00903D5A">
      <w:pPr>
        <w:pStyle w:val="BodytextIslington"/>
        <w:numPr>
          <w:ilvl w:val="0"/>
          <w:numId w:val="48"/>
        </w:numPr>
      </w:pPr>
      <w:r>
        <w:t>Attendance at the designated Area Office during weekday-on-duty periods as directed.</w:t>
      </w:r>
    </w:p>
    <w:p w14:paraId="152A2DFD" w14:textId="77777777" w:rsidR="00271584" w:rsidRDefault="00271584" w:rsidP="00903D5A">
      <w:pPr>
        <w:pStyle w:val="BodytextIslington"/>
        <w:numPr>
          <w:ilvl w:val="0"/>
          <w:numId w:val="48"/>
        </w:numPr>
      </w:pPr>
      <w:r>
        <w:t>To report and remove where possible lumber to designated collection points on estates on daily basis.</w:t>
      </w:r>
    </w:p>
    <w:p w14:paraId="0E32F245" w14:textId="77777777" w:rsidR="00271584" w:rsidRDefault="00271584" w:rsidP="00903D5A">
      <w:pPr>
        <w:pStyle w:val="BodytextIslington"/>
        <w:numPr>
          <w:ilvl w:val="0"/>
          <w:numId w:val="48"/>
        </w:numPr>
      </w:pPr>
      <w:r>
        <w:t>Carry out and ensure estate cleaning frequencies are maintained.</w:t>
      </w:r>
    </w:p>
    <w:p w14:paraId="5384ECC0" w14:textId="77777777" w:rsidR="00271584" w:rsidRDefault="00271584" w:rsidP="00903D5A">
      <w:pPr>
        <w:pStyle w:val="BodytextIslington"/>
        <w:numPr>
          <w:ilvl w:val="0"/>
          <w:numId w:val="48"/>
        </w:numPr>
      </w:pPr>
      <w:r>
        <w:t>To carry out a paired working arrangement. Liaising directly with an assigned colleague over personal cover arrangements for annual leave and short-term absence.</w:t>
      </w:r>
    </w:p>
    <w:p w14:paraId="2D7B579F" w14:textId="77777777" w:rsidR="00271584" w:rsidRDefault="00271584" w:rsidP="00903D5A">
      <w:pPr>
        <w:pStyle w:val="BodytextIslington"/>
        <w:numPr>
          <w:ilvl w:val="0"/>
          <w:numId w:val="48"/>
        </w:numPr>
      </w:pPr>
      <w:r>
        <w:t xml:space="preserve">All resident (or previous resident) caretakers are to work on </w:t>
      </w:r>
      <w:proofErr w:type="gramStart"/>
      <w:r>
        <w:t>a number of</w:t>
      </w:r>
      <w:proofErr w:type="gramEnd"/>
      <w:r>
        <w:t xml:space="preserve"> estates, carrying out core duties at weekends on a rota basis, between the hours of 8.00am and 4.00pm.</w:t>
      </w:r>
    </w:p>
    <w:p w14:paraId="6FDD2861" w14:textId="78E4CBE1" w:rsidR="00271584" w:rsidRDefault="00271584" w:rsidP="00903D5A">
      <w:pPr>
        <w:pStyle w:val="BodytextIslington"/>
        <w:numPr>
          <w:ilvl w:val="0"/>
          <w:numId w:val="48"/>
        </w:numPr>
      </w:pPr>
      <w:r>
        <w:t xml:space="preserve">Ensure all the services within the area(s) of responsibility are provided in accordance with Islington Council’s commitment to customer care and </w:t>
      </w:r>
      <w:r w:rsidR="0096586D">
        <w:t>high-quality</w:t>
      </w:r>
      <w:r>
        <w:t xml:space="preserve"> service provision to users.</w:t>
      </w:r>
    </w:p>
    <w:p w14:paraId="1263053B" w14:textId="1555C412" w:rsidR="00271584" w:rsidRDefault="00271584" w:rsidP="00903D5A">
      <w:pPr>
        <w:pStyle w:val="BodytextIslington"/>
        <w:numPr>
          <w:ilvl w:val="0"/>
          <w:numId w:val="48"/>
        </w:numPr>
      </w:pPr>
      <w:r>
        <w:t xml:space="preserve">Carry out normal estate liaison duties, e.g., refuse collection, </w:t>
      </w:r>
      <w:r w:rsidR="0096586D">
        <w:t>gas,</w:t>
      </w:r>
      <w:r>
        <w:t xml:space="preserve"> and electrical services, etc.</w:t>
      </w:r>
    </w:p>
    <w:p w14:paraId="7BCC62CD" w14:textId="77777777" w:rsidR="00271584" w:rsidRDefault="00271584" w:rsidP="00903D5A">
      <w:pPr>
        <w:pStyle w:val="BodytextIslington"/>
        <w:numPr>
          <w:ilvl w:val="0"/>
          <w:numId w:val="48"/>
        </w:numPr>
      </w:pPr>
      <w:r>
        <w:t>At all times carrying out responsibilities with due regard to Islington Council’s Equal Opportunity Employment Policy.</w:t>
      </w:r>
    </w:p>
    <w:p w14:paraId="6AF73F6B" w14:textId="77777777" w:rsidR="00271584" w:rsidRDefault="00271584" w:rsidP="00903D5A">
      <w:pPr>
        <w:pStyle w:val="BodytextIslington"/>
        <w:numPr>
          <w:ilvl w:val="0"/>
          <w:numId w:val="48"/>
        </w:numPr>
      </w:pPr>
      <w:r>
        <w:lastRenderedPageBreak/>
        <w:t>Undertake as such other minor and non-recurring duties appropriate to the post as may be directed.</w:t>
      </w:r>
    </w:p>
    <w:p w14:paraId="2A48C9E8" w14:textId="77777777" w:rsidR="00271584" w:rsidRDefault="00271584" w:rsidP="00903D5A">
      <w:pPr>
        <w:pStyle w:val="BodytextIslington"/>
        <w:numPr>
          <w:ilvl w:val="0"/>
          <w:numId w:val="48"/>
        </w:numPr>
      </w:pPr>
      <w:r>
        <w:t xml:space="preserve">To take responsibility for promoting safeguarding the welfare of children and young person’s / vulnerable adults in your care and those who you </w:t>
      </w:r>
      <w:proofErr w:type="gramStart"/>
      <w:r>
        <w:t>come into contact with</w:t>
      </w:r>
      <w:proofErr w:type="gramEnd"/>
      <w:r>
        <w:t>. This includes reporting any concerns you have about someone who is vulnerable to a Team Leader</w:t>
      </w:r>
    </w:p>
    <w:p w14:paraId="4576A19F" w14:textId="26318241" w:rsidR="00271584" w:rsidRDefault="0096586D" w:rsidP="0096586D">
      <w:pPr>
        <w:pStyle w:val="Heading4Islington"/>
      </w:pPr>
      <w:r>
        <w:t>Additional</w:t>
      </w:r>
    </w:p>
    <w:p w14:paraId="73233084" w14:textId="77777777" w:rsidR="00271584" w:rsidRDefault="00271584" w:rsidP="0096586D">
      <w:pPr>
        <w:pStyle w:val="BodytextIslington"/>
        <w:numPr>
          <w:ilvl w:val="0"/>
          <w:numId w:val="49"/>
        </w:numPr>
      </w:pPr>
      <w:r>
        <w:t>To use and assist others in the use of information technology systems to carry out duties in the most efficient and effective manner.</w:t>
      </w:r>
    </w:p>
    <w:p w14:paraId="28093D67" w14:textId="77777777" w:rsidR="00271584" w:rsidRDefault="00271584" w:rsidP="0096586D">
      <w:pPr>
        <w:pStyle w:val="BodytextIslington"/>
        <w:numPr>
          <w:ilvl w:val="0"/>
          <w:numId w:val="49"/>
        </w:numPr>
      </w:pPr>
      <w:r>
        <w:t>To achieve agreed service outcomes and outputs, and personal appraisal targets, as achieved by the line manager.</w:t>
      </w:r>
    </w:p>
    <w:p w14:paraId="05855F3B" w14:textId="4A8868D5" w:rsidR="00271584" w:rsidRDefault="00271584" w:rsidP="0096586D">
      <w:pPr>
        <w:pStyle w:val="BodytextIslington"/>
        <w:numPr>
          <w:ilvl w:val="0"/>
          <w:numId w:val="49"/>
        </w:numPr>
      </w:pPr>
      <w:r>
        <w:t xml:space="preserve">To undertake training and constructively take part in meetings, supervision, </w:t>
      </w:r>
      <w:r w:rsidR="0096586D">
        <w:t>seminars,</w:t>
      </w:r>
      <w:r>
        <w:t xml:space="preserve"> and other events designed to improve communication and assist with the effective development of the post and post holder.</w:t>
      </w:r>
    </w:p>
    <w:p w14:paraId="68A3007F" w14:textId="7F31DB57" w:rsidR="00271584" w:rsidRDefault="00271584" w:rsidP="0096586D">
      <w:pPr>
        <w:pStyle w:val="BodytextIslington"/>
        <w:numPr>
          <w:ilvl w:val="0"/>
          <w:numId w:val="49"/>
        </w:numPr>
      </w:pPr>
      <w:r>
        <w:t xml:space="preserve">The post holder is expected to be committed to Islington Council’s core values of public service, quality, </w:t>
      </w:r>
      <w:r w:rsidR="0096586D">
        <w:t>equality,</w:t>
      </w:r>
      <w:r>
        <w:t xml:space="preserve"> and empowerment and to demonstrate this commitment in the way they carry out their duties.</w:t>
      </w:r>
    </w:p>
    <w:p w14:paraId="5056EC77" w14:textId="77777777" w:rsidR="00271584" w:rsidRDefault="00271584" w:rsidP="0096586D">
      <w:pPr>
        <w:pStyle w:val="BodytextIslington"/>
        <w:numPr>
          <w:ilvl w:val="0"/>
          <w:numId w:val="49"/>
        </w:numPr>
      </w:pPr>
      <w:r>
        <w:t>Ensure that duties are undertaken with due regard and compliance with the Data Protection Act and other legislation.</w:t>
      </w:r>
    </w:p>
    <w:p w14:paraId="13E988AB" w14:textId="31BA7363" w:rsidR="0001523B" w:rsidRDefault="00271584" w:rsidP="0096586D">
      <w:pPr>
        <w:pStyle w:val="BodytextIslington"/>
        <w:numPr>
          <w:ilvl w:val="0"/>
          <w:numId w:val="49"/>
        </w:numPr>
      </w:pPr>
      <w:r>
        <w:t>Carry out duties and responsibilities in accordance with Islington Council’s Health and Safety Policy and relevant Health and Safety legislation.</w:t>
      </w:r>
    </w:p>
    <w:p w14:paraId="121C8B10" w14:textId="77777777" w:rsidR="0001523B" w:rsidRPr="0001523B" w:rsidRDefault="0001523B" w:rsidP="0001523B">
      <w:pPr>
        <w:pStyle w:val="Heading3Islington"/>
      </w:pPr>
      <w:r w:rsidRPr="0001523B">
        <w:t>Resources and Financial Management</w:t>
      </w:r>
    </w:p>
    <w:p w14:paraId="6C0F9729" w14:textId="77777777" w:rsidR="0001523B" w:rsidRPr="0001523B" w:rsidRDefault="0001523B" w:rsidP="0001523B">
      <w:pPr>
        <w:pStyle w:val="BodytextIslington"/>
      </w:pPr>
      <w:r w:rsidRPr="0001523B">
        <w:t xml:space="preserve">Ensure effective Financial Management, cost controls and income maximisation in an </w:t>
      </w:r>
      <w:proofErr w:type="gramStart"/>
      <w:r w:rsidRPr="0001523B">
        <w:t>ever changing</w:t>
      </w:r>
      <w:proofErr w:type="gramEnd"/>
      <w:r w:rsidRPr="0001523B">
        <w:t xml:space="preserve"> environment, fluctuating demands and priorities. Ensure resources are well managed and effectively deployed to the best possible effects assuring value for money in all activities.</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rsidRPr="00187D33">
        <w:t>Work style </w:t>
      </w:r>
    </w:p>
    <w:p w14:paraId="350C8EE3" w14:textId="4CF67E85" w:rsidR="0001523B" w:rsidRPr="0001523B" w:rsidRDefault="0001523B">
      <w:pPr>
        <w:spacing w:before="0" w:after="0"/>
      </w:pPr>
      <w:r w:rsidRPr="0001523B">
        <w:t>Frontline Role</w:t>
      </w:r>
      <w:r>
        <w:br w:type="page"/>
      </w:r>
    </w:p>
    <w:p w14:paraId="470CEB31" w14:textId="6DC837AB" w:rsidR="008A6B83" w:rsidRPr="008A6B83" w:rsidRDefault="00187D33" w:rsidP="008A6B83">
      <w:pPr>
        <w:pStyle w:val="Heading2Islington"/>
      </w:pPr>
      <w: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Default="00A10440" w:rsidP="00A10440">
      <w:pPr>
        <w:pStyle w:val="Heading3Islington"/>
      </w:pPr>
      <w:r w:rsidRPr="005F501A">
        <w:t>Essential criteria</w:t>
      </w:r>
    </w:p>
    <w:p w14:paraId="569AE1C0" w14:textId="77777777" w:rsidR="005355E6" w:rsidRPr="005355E6" w:rsidRDefault="005355E6" w:rsidP="005355E6">
      <w:pPr>
        <w:pStyle w:val="BodytextIslington"/>
      </w:pPr>
    </w:p>
    <w:p w14:paraId="09C7ABF7" w14:textId="412EE517" w:rsidR="0001523B" w:rsidRPr="0001523B" w:rsidRDefault="0001523B" w:rsidP="0001523B">
      <w:pPr>
        <w:pStyle w:val="Heading4Islington"/>
      </w:pPr>
      <w:r>
        <w:t>Experience</w:t>
      </w:r>
    </w:p>
    <w:tbl>
      <w:tblPr>
        <w:tblStyle w:val="IslingtonTableStyle"/>
        <w:tblW w:w="0" w:type="auto"/>
        <w:tblLook w:val="04A0" w:firstRow="1" w:lastRow="0" w:firstColumn="1" w:lastColumn="0" w:noHBand="0" w:noVBand="1"/>
      </w:tblPr>
      <w:tblGrid>
        <w:gridCol w:w="1967"/>
        <w:gridCol w:w="5270"/>
        <w:gridCol w:w="2951"/>
      </w:tblGrid>
      <w:tr w:rsidR="0001523B" w:rsidRPr="0001523B" w14:paraId="531D08F5" w14:textId="77777777" w:rsidTr="00C167A7">
        <w:trPr>
          <w:cnfStyle w:val="100000000000" w:firstRow="1" w:lastRow="0" w:firstColumn="0" w:lastColumn="0" w:oddVBand="0" w:evenVBand="0" w:oddHBand="0" w:evenHBand="0" w:firstRowFirstColumn="0" w:firstRowLastColumn="0" w:lastRowFirstColumn="0" w:lastRowLastColumn="0"/>
        </w:trPr>
        <w:tc>
          <w:tcPr>
            <w:tcW w:w="1967" w:type="dxa"/>
          </w:tcPr>
          <w:p w14:paraId="4C1CE45E" w14:textId="77777777" w:rsidR="0001523B" w:rsidRPr="0001523B" w:rsidRDefault="0001523B" w:rsidP="0001523B">
            <w:pPr>
              <w:pStyle w:val="Heading4Islington"/>
              <w:rPr>
                <w:color w:val="FFFFFF" w:themeColor="background1"/>
              </w:rPr>
            </w:pPr>
            <w:r w:rsidRPr="0001523B">
              <w:rPr>
                <w:color w:val="FFFFFF" w:themeColor="background1"/>
              </w:rPr>
              <w:t>Essential criteria</w:t>
            </w:r>
          </w:p>
        </w:tc>
        <w:tc>
          <w:tcPr>
            <w:tcW w:w="5270" w:type="dxa"/>
          </w:tcPr>
          <w:p w14:paraId="0B71C87D" w14:textId="77777777" w:rsidR="0001523B" w:rsidRPr="0001523B" w:rsidRDefault="0001523B" w:rsidP="0001523B">
            <w:pPr>
              <w:pStyle w:val="Heading4Islington"/>
              <w:rPr>
                <w:color w:val="FFFFFF" w:themeColor="background1"/>
              </w:rPr>
            </w:pPr>
            <w:r w:rsidRPr="0001523B">
              <w:rPr>
                <w:color w:val="FFFFFF" w:themeColor="background1"/>
              </w:rPr>
              <w:t>Criteria description</w:t>
            </w:r>
          </w:p>
        </w:tc>
        <w:tc>
          <w:tcPr>
            <w:tcW w:w="2951" w:type="dxa"/>
          </w:tcPr>
          <w:p w14:paraId="27250AD3" w14:textId="77777777" w:rsidR="0001523B" w:rsidRPr="0001523B" w:rsidRDefault="0001523B" w:rsidP="0001523B">
            <w:pPr>
              <w:pStyle w:val="Heading4Islington"/>
              <w:rPr>
                <w:color w:val="FFFFFF" w:themeColor="background1"/>
              </w:rPr>
            </w:pPr>
            <w:r w:rsidRPr="0001523B">
              <w:rPr>
                <w:color w:val="FFFFFF" w:themeColor="background1"/>
              </w:rPr>
              <w:t>Assessed by</w:t>
            </w:r>
          </w:p>
        </w:tc>
      </w:tr>
      <w:tr w:rsidR="00C167A7" w:rsidRPr="0001523B" w14:paraId="007AC53A" w14:textId="77777777" w:rsidTr="00C167A7">
        <w:tc>
          <w:tcPr>
            <w:tcW w:w="1967" w:type="dxa"/>
          </w:tcPr>
          <w:p w14:paraId="1BED83B6" w14:textId="4AAFFDC8" w:rsidR="00C167A7" w:rsidRPr="0001523B" w:rsidRDefault="00C167A7" w:rsidP="00C167A7">
            <w:pPr>
              <w:pStyle w:val="Heading4Islington"/>
              <w:rPr>
                <w:b w:val="0"/>
                <w:bCs/>
              </w:rPr>
            </w:pPr>
            <w:r w:rsidRPr="0001523B">
              <w:rPr>
                <w:b w:val="0"/>
                <w:bCs/>
              </w:rPr>
              <w:t>E</w:t>
            </w:r>
            <w:r>
              <w:rPr>
                <w:b w:val="0"/>
                <w:bCs/>
              </w:rPr>
              <w:t>1</w:t>
            </w:r>
          </w:p>
        </w:tc>
        <w:tc>
          <w:tcPr>
            <w:tcW w:w="5270" w:type="dxa"/>
          </w:tcPr>
          <w:p w14:paraId="01E29564" w14:textId="1B0084AD" w:rsidR="00C167A7" w:rsidRPr="0001523B" w:rsidRDefault="00C167A7" w:rsidP="00C167A7">
            <w:pPr>
              <w:pStyle w:val="Heading4Islington"/>
              <w:rPr>
                <w:b w:val="0"/>
                <w:bCs/>
              </w:rPr>
            </w:pPr>
            <w:r w:rsidRPr="00C167A7">
              <w:rPr>
                <w:b w:val="0"/>
                <w:bCs/>
              </w:rPr>
              <w:t>Ability to demonstrate a reasonable standard of literacy and numeracy.</w:t>
            </w:r>
          </w:p>
        </w:tc>
        <w:tc>
          <w:tcPr>
            <w:tcW w:w="2951" w:type="dxa"/>
          </w:tcPr>
          <w:p w14:paraId="6C89E09D" w14:textId="7AB62977" w:rsidR="00C167A7" w:rsidRPr="0001523B" w:rsidRDefault="00C167A7" w:rsidP="00C167A7">
            <w:pPr>
              <w:pStyle w:val="Heading4Islington"/>
              <w:rPr>
                <w:b w:val="0"/>
                <w:bCs/>
              </w:rPr>
            </w:pPr>
            <w:r w:rsidRPr="0001523B">
              <w:rPr>
                <w:b w:val="0"/>
                <w:bCs/>
              </w:rPr>
              <w:t xml:space="preserve">Application/Interview/Test </w:t>
            </w:r>
          </w:p>
        </w:tc>
      </w:tr>
      <w:tr w:rsidR="00C167A7" w:rsidRPr="0001523B" w14:paraId="6AD4045E" w14:textId="77777777" w:rsidTr="00C167A7">
        <w:trPr>
          <w:cnfStyle w:val="000000010000" w:firstRow="0" w:lastRow="0" w:firstColumn="0" w:lastColumn="0" w:oddVBand="0" w:evenVBand="0" w:oddHBand="0" w:evenHBand="1" w:firstRowFirstColumn="0" w:firstRowLastColumn="0" w:lastRowFirstColumn="0" w:lastRowLastColumn="0"/>
        </w:trPr>
        <w:tc>
          <w:tcPr>
            <w:tcW w:w="1967" w:type="dxa"/>
          </w:tcPr>
          <w:p w14:paraId="00ECF28E" w14:textId="2B29B94B" w:rsidR="00C167A7" w:rsidRPr="0001523B" w:rsidRDefault="00C167A7" w:rsidP="00C167A7">
            <w:pPr>
              <w:pStyle w:val="Heading4Islington"/>
              <w:rPr>
                <w:b w:val="0"/>
                <w:bCs/>
              </w:rPr>
            </w:pPr>
            <w:r w:rsidRPr="0001523B">
              <w:rPr>
                <w:b w:val="0"/>
                <w:bCs/>
              </w:rPr>
              <w:t>E</w:t>
            </w:r>
            <w:r>
              <w:rPr>
                <w:b w:val="0"/>
                <w:bCs/>
              </w:rPr>
              <w:t>2</w:t>
            </w:r>
          </w:p>
        </w:tc>
        <w:tc>
          <w:tcPr>
            <w:tcW w:w="5270" w:type="dxa"/>
          </w:tcPr>
          <w:p w14:paraId="1D21D2B5" w14:textId="7DEEB18B" w:rsidR="00C167A7" w:rsidRPr="0001523B" w:rsidRDefault="00C167A7" w:rsidP="00C167A7">
            <w:pPr>
              <w:pStyle w:val="Heading4Islington"/>
              <w:rPr>
                <w:b w:val="0"/>
                <w:bCs/>
              </w:rPr>
            </w:pPr>
            <w:r w:rsidRPr="00C167A7">
              <w:rPr>
                <w:b w:val="0"/>
                <w:bCs/>
              </w:rPr>
              <w:t>Some experience of cleaning or caretaking duties (paid/unpaid).</w:t>
            </w:r>
          </w:p>
        </w:tc>
        <w:tc>
          <w:tcPr>
            <w:tcW w:w="2951" w:type="dxa"/>
          </w:tcPr>
          <w:p w14:paraId="359D33AB" w14:textId="3961B56A" w:rsidR="00C167A7" w:rsidRPr="0001523B" w:rsidRDefault="00C167A7" w:rsidP="00C167A7">
            <w:pPr>
              <w:pStyle w:val="Heading4Islington"/>
              <w:rPr>
                <w:b w:val="0"/>
                <w:bCs/>
              </w:rPr>
            </w:pPr>
            <w:r w:rsidRPr="0001523B">
              <w:rPr>
                <w:b w:val="0"/>
                <w:bCs/>
              </w:rPr>
              <w:t>Application</w:t>
            </w:r>
          </w:p>
        </w:tc>
      </w:tr>
    </w:tbl>
    <w:p w14:paraId="5E48F661" w14:textId="77777777" w:rsidR="005355E6" w:rsidRDefault="005355E6" w:rsidP="00A10440">
      <w:pPr>
        <w:pStyle w:val="Heading4Islington"/>
      </w:pPr>
    </w:p>
    <w:p w14:paraId="24056D56" w14:textId="0ED36150"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05F01BA">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7D7B3E" w14:paraId="34ABBAE7" w14:textId="77777777" w:rsidTr="005F01BA">
        <w:tc>
          <w:tcPr>
            <w:tcW w:w="2005" w:type="dxa"/>
          </w:tcPr>
          <w:p w14:paraId="3FFE3D5A" w14:textId="702F158E" w:rsidR="007D7B3E" w:rsidRDefault="007D7B3E" w:rsidP="007D7B3E">
            <w:pPr>
              <w:pStyle w:val="BodytextIslington"/>
            </w:pPr>
            <w:r>
              <w:t>E</w:t>
            </w:r>
            <w:r w:rsidR="005355E6">
              <w:t>3</w:t>
            </w:r>
          </w:p>
        </w:tc>
        <w:tc>
          <w:tcPr>
            <w:tcW w:w="5232" w:type="dxa"/>
          </w:tcPr>
          <w:p w14:paraId="17846D68" w14:textId="2E4B5609" w:rsidR="007D7B3E" w:rsidRDefault="007D7B3E" w:rsidP="007D7B3E">
            <w:pPr>
              <w:pStyle w:val="BodytextIslington"/>
            </w:pPr>
            <w:r w:rsidRPr="00CD268A">
              <w:t>Ability to carry out cleaning duties, working alone or within teams.</w:t>
            </w:r>
          </w:p>
        </w:tc>
        <w:tc>
          <w:tcPr>
            <w:tcW w:w="2951" w:type="dxa"/>
          </w:tcPr>
          <w:p w14:paraId="4E65DBBD" w14:textId="6170D977" w:rsidR="007D7B3E" w:rsidRDefault="007D7B3E" w:rsidP="007D7B3E">
            <w:pPr>
              <w:pStyle w:val="BodytextIslington"/>
            </w:pPr>
            <w:r>
              <w:t>Application/Interview</w:t>
            </w:r>
          </w:p>
        </w:tc>
      </w:tr>
      <w:tr w:rsidR="007D7B3E" w14:paraId="33F2273F" w14:textId="77777777" w:rsidTr="005F01BA">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0E5C8DD2" w:rsidR="007D7B3E" w:rsidRDefault="007D7B3E" w:rsidP="007D7B3E">
            <w:pPr>
              <w:pStyle w:val="BodytextIslington"/>
            </w:pPr>
            <w:r>
              <w:t>E</w:t>
            </w:r>
            <w:r w:rsidR="005355E6">
              <w:t>4</w:t>
            </w:r>
          </w:p>
        </w:tc>
        <w:tc>
          <w:tcPr>
            <w:tcW w:w="5232" w:type="dxa"/>
          </w:tcPr>
          <w:p w14:paraId="6C64F53F" w14:textId="1B30735C" w:rsidR="007D7B3E" w:rsidRDefault="007D7B3E" w:rsidP="007D7B3E">
            <w:pPr>
              <w:pStyle w:val="BodytextIslington"/>
            </w:pPr>
            <w:r w:rsidRPr="00CD268A">
              <w:t>Ability to deal with complaints of disrepair.</w:t>
            </w:r>
          </w:p>
        </w:tc>
        <w:tc>
          <w:tcPr>
            <w:tcW w:w="2951" w:type="dxa"/>
          </w:tcPr>
          <w:p w14:paraId="7821637A" w14:textId="4153965A" w:rsidR="007D7B3E" w:rsidRDefault="007D7B3E" w:rsidP="007D7B3E">
            <w:pPr>
              <w:pStyle w:val="BodytextIslington"/>
            </w:pPr>
            <w:r w:rsidRPr="00A64104">
              <w:t>Application</w:t>
            </w:r>
          </w:p>
        </w:tc>
      </w:tr>
      <w:tr w:rsidR="005355E6" w14:paraId="642A917C" w14:textId="77777777" w:rsidTr="005F01BA">
        <w:tc>
          <w:tcPr>
            <w:tcW w:w="2005" w:type="dxa"/>
          </w:tcPr>
          <w:p w14:paraId="6BD87353" w14:textId="2F0F3152" w:rsidR="005355E6" w:rsidRDefault="005355E6" w:rsidP="005355E6">
            <w:pPr>
              <w:pStyle w:val="BodytextIslington"/>
            </w:pPr>
            <w:r>
              <w:t>E5</w:t>
            </w:r>
          </w:p>
        </w:tc>
        <w:tc>
          <w:tcPr>
            <w:tcW w:w="5232" w:type="dxa"/>
          </w:tcPr>
          <w:p w14:paraId="69CD3661" w14:textId="2CC64CF7" w:rsidR="005355E6" w:rsidRDefault="005355E6" w:rsidP="005355E6">
            <w:pPr>
              <w:pStyle w:val="BodytextIslington"/>
            </w:pPr>
            <w:r w:rsidRPr="00CD268A">
              <w:t>Ability to negotiate a congenial paired working arrangement with an assigned caretaker. Where arrangements are in line with service needs and meet management approval.</w:t>
            </w:r>
          </w:p>
        </w:tc>
        <w:tc>
          <w:tcPr>
            <w:tcW w:w="2951" w:type="dxa"/>
          </w:tcPr>
          <w:p w14:paraId="00AC1191" w14:textId="7BCE584C" w:rsidR="005355E6" w:rsidRDefault="005355E6" w:rsidP="005355E6">
            <w:pPr>
              <w:pStyle w:val="BodytextIslington"/>
            </w:pPr>
            <w:r w:rsidRPr="006F72A1">
              <w:t>Application/Interview</w:t>
            </w:r>
          </w:p>
        </w:tc>
      </w:tr>
      <w:tr w:rsidR="005355E6" w14:paraId="767713CE" w14:textId="77777777" w:rsidTr="005F01BA">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0DFF45E6" w:rsidR="005355E6" w:rsidRDefault="005355E6" w:rsidP="005355E6">
            <w:pPr>
              <w:pStyle w:val="BodytextIslington"/>
            </w:pPr>
            <w:r>
              <w:t>E6</w:t>
            </w:r>
          </w:p>
        </w:tc>
        <w:tc>
          <w:tcPr>
            <w:tcW w:w="5232" w:type="dxa"/>
          </w:tcPr>
          <w:p w14:paraId="21DEF681" w14:textId="73ABB418" w:rsidR="005355E6" w:rsidRDefault="005355E6" w:rsidP="005355E6">
            <w:pPr>
              <w:pStyle w:val="BodytextIslington"/>
            </w:pPr>
            <w:r w:rsidRPr="00CD268A">
              <w:t>Ability to react to and deal with emergency situations, e.g., fire, flood and lift breakdowns.</w:t>
            </w:r>
          </w:p>
        </w:tc>
        <w:tc>
          <w:tcPr>
            <w:tcW w:w="2951" w:type="dxa"/>
          </w:tcPr>
          <w:p w14:paraId="01A372C8" w14:textId="361E5392" w:rsidR="005355E6" w:rsidRPr="00A64104" w:rsidRDefault="005355E6" w:rsidP="005355E6">
            <w:pPr>
              <w:pStyle w:val="BodytextIslington"/>
            </w:pPr>
            <w:r w:rsidRPr="006F72A1">
              <w:t>Application/Interview</w:t>
            </w:r>
          </w:p>
        </w:tc>
      </w:tr>
      <w:tr w:rsidR="00862F87" w14:paraId="316A6D08" w14:textId="77777777" w:rsidTr="005F01BA">
        <w:tc>
          <w:tcPr>
            <w:tcW w:w="2005" w:type="dxa"/>
          </w:tcPr>
          <w:p w14:paraId="3073B7DD" w14:textId="30A81272" w:rsidR="00862F87" w:rsidRDefault="00862F87" w:rsidP="00862F87">
            <w:pPr>
              <w:pStyle w:val="BodytextIslington"/>
            </w:pPr>
            <w:r>
              <w:t>E7</w:t>
            </w:r>
          </w:p>
        </w:tc>
        <w:tc>
          <w:tcPr>
            <w:tcW w:w="5232" w:type="dxa"/>
          </w:tcPr>
          <w:p w14:paraId="62615394" w14:textId="2382B73B" w:rsidR="00862F87" w:rsidRDefault="00862F87" w:rsidP="00862F87">
            <w:pPr>
              <w:pStyle w:val="BodytextIslington"/>
            </w:pPr>
            <w:r w:rsidRPr="00CD268A">
              <w:t>Ability to supply brief reports on background and action taken in respect of emergencies or unusual occurrences.</w:t>
            </w:r>
          </w:p>
        </w:tc>
        <w:tc>
          <w:tcPr>
            <w:tcW w:w="2951" w:type="dxa"/>
          </w:tcPr>
          <w:p w14:paraId="4AD03ABE" w14:textId="60A18DFA" w:rsidR="00862F87" w:rsidRPr="00A64104" w:rsidRDefault="00862F87" w:rsidP="00862F87">
            <w:pPr>
              <w:pStyle w:val="BodytextIslington"/>
            </w:pPr>
            <w:r w:rsidRPr="00A64104">
              <w:t>Application</w:t>
            </w:r>
          </w:p>
        </w:tc>
      </w:tr>
      <w:tr w:rsidR="00862F87" w14:paraId="05F74728" w14:textId="77777777" w:rsidTr="005F01BA">
        <w:trPr>
          <w:cnfStyle w:val="000000010000" w:firstRow="0" w:lastRow="0" w:firstColumn="0" w:lastColumn="0" w:oddVBand="0" w:evenVBand="0" w:oddHBand="0" w:evenHBand="1" w:firstRowFirstColumn="0" w:firstRowLastColumn="0" w:lastRowFirstColumn="0" w:lastRowLastColumn="0"/>
        </w:trPr>
        <w:tc>
          <w:tcPr>
            <w:tcW w:w="2005" w:type="dxa"/>
          </w:tcPr>
          <w:p w14:paraId="5B614558" w14:textId="6A9BE328" w:rsidR="00862F87" w:rsidRDefault="00862F87" w:rsidP="00862F87">
            <w:pPr>
              <w:pStyle w:val="BodytextIslington"/>
            </w:pPr>
            <w:r>
              <w:lastRenderedPageBreak/>
              <w:t>E8</w:t>
            </w:r>
          </w:p>
        </w:tc>
        <w:tc>
          <w:tcPr>
            <w:tcW w:w="5232" w:type="dxa"/>
          </w:tcPr>
          <w:p w14:paraId="3DAE1E68" w14:textId="68BC27A0" w:rsidR="00862F87" w:rsidRDefault="00862F87" w:rsidP="00862F87">
            <w:pPr>
              <w:pStyle w:val="BodytextIslington"/>
            </w:pPr>
            <w:r w:rsidRPr="00CD268A">
              <w:t>Ability to take care of estate tools, equipment, keys to various communal facilities and any keys to void properties which may be issued to caretakers from time to time.</w:t>
            </w:r>
          </w:p>
        </w:tc>
        <w:tc>
          <w:tcPr>
            <w:tcW w:w="2951" w:type="dxa"/>
          </w:tcPr>
          <w:p w14:paraId="5BD142A9" w14:textId="0AC0503A" w:rsidR="00862F87" w:rsidRPr="00A64104" w:rsidRDefault="00862F87" w:rsidP="00862F87">
            <w:pPr>
              <w:pStyle w:val="BodytextIslington"/>
            </w:pPr>
            <w:r w:rsidRPr="00A64104">
              <w:t>Application</w:t>
            </w:r>
          </w:p>
        </w:tc>
      </w:tr>
      <w:tr w:rsidR="00862F87" w14:paraId="408FACB6" w14:textId="77777777" w:rsidTr="005F01BA">
        <w:tc>
          <w:tcPr>
            <w:tcW w:w="2005" w:type="dxa"/>
          </w:tcPr>
          <w:p w14:paraId="439906B5" w14:textId="65D4080D" w:rsidR="00862F87" w:rsidRDefault="00862F87" w:rsidP="00862F87">
            <w:pPr>
              <w:pStyle w:val="BodytextIslington"/>
            </w:pPr>
            <w:r>
              <w:t>E9</w:t>
            </w:r>
          </w:p>
        </w:tc>
        <w:tc>
          <w:tcPr>
            <w:tcW w:w="5232" w:type="dxa"/>
          </w:tcPr>
          <w:p w14:paraId="60A31B9A" w14:textId="2F8AA4E7" w:rsidR="00862F87" w:rsidRPr="00CD268A" w:rsidRDefault="00862F87" w:rsidP="00862F87">
            <w:pPr>
              <w:pStyle w:val="BodytextIslington"/>
            </w:pPr>
            <w:r w:rsidRPr="00CD268A">
              <w:t>Ability to work rotating shifts and live in accommodation provided (resident caretakers only).</w:t>
            </w:r>
          </w:p>
        </w:tc>
        <w:tc>
          <w:tcPr>
            <w:tcW w:w="2951" w:type="dxa"/>
          </w:tcPr>
          <w:p w14:paraId="6C66D895" w14:textId="0ED288EE" w:rsidR="00862F87" w:rsidRPr="00A64104" w:rsidRDefault="00862F87" w:rsidP="00862F87">
            <w:pPr>
              <w:pStyle w:val="BodytextIslington"/>
            </w:pPr>
            <w:r w:rsidRPr="00A64104">
              <w:t>Application</w:t>
            </w:r>
          </w:p>
        </w:tc>
      </w:tr>
      <w:tr w:rsidR="00862F87" w14:paraId="67F18087" w14:textId="77777777" w:rsidTr="005F01BA">
        <w:trPr>
          <w:cnfStyle w:val="000000010000" w:firstRow="0" w:lastRow="0" w:firstColumn="0" w:lastColumn="0" w:oddVBand="0" w:evenVBand="0" w:oddHBand="0" w:evenHBand="1" w:firstRowFirstColumn="0" w:firstRowLastColumn="0" w:lastRowFirstColumn="0" w:lastRowLastColumn="0"/>
        </w:trPr>
        <w:tc>
          <w:tcPr>
            <w:tcW w:w="2005" w:type="dxa"/>
          </w:tcPr>
          <w:p w14:paraId="7D5FF834" w14:textId="39EFDE57" w:rsidR="00862F87" w:rsidRDefault="00862F87" w:rsidP="00862F87">
            <w:pPr>
              <w:pStyle w:val="BodytextIslington"/>
            </w:pPr>
            <w:r>
              <w:t>E10</w:t>
            </w:r>
          </w:p>
        </w:tc>
        <w:tc>
          <w:tcPr>
            <w:tcW w:w="5232" w:type="dxa"/>
          </w:tcPr>
          <w:p w14:paraId="65C1E9FC" w14:textId="74E50DA1" w:rsidR="00862F87" w:rsidRPr="00CD268A" w:rsidRDefault="00862F87" w:rsidP="00862F87">
            <w:pPr>
              <w:pStyle w:val="BodytextIslington"/>
            </w:pPr>
            <w:r w:rsidRPr="00CD268A">
              <w:t>Ability to work out of doors in all weathers.</w:t>
            </w:r>
          </w:p>
        </w:tc>
        <w:tc>
          <w:tcPr>
            <w:tcW w:w="2951" w:type="dxa"/>
          </w:tcPr>
          <w:p w14:paraId="5B3A5591" w14:textId="318D461E" w:rsidR="00862F87" w:rsidRPr="00A64104" w:rsidRDefault="00862F87" w:rsidP="00862F87">
            <w:pPr>
              <w:pStyle w:val="BodytextIslington"/>
            </w:pPr>
            <w:r>
              <w:t>Application/Interview</w:t>
            </w:r>
          </w:p>
        </w:tc>
      </w:tr>
      <w:tr w:rsidR="00862F87" w14:paraId="656FDF4E" w14:textId="77777777" w:rsidTr="005F01BA">
        <w:tc>
          <w:tcPr>
            <w:tcW w:w="2005" w:type="dxa"/>
          </w:tcPr>
          <w:p w14:paraId="2CCB763B" w14:textId="0E4CA4C7" w:rsidR="00862F87" w:rsidRDefault="00862F87" w:rsidP="00862F87">
            <w:pPr>
              <w:pStyle w:val="BodytextIslington"/>
            </w:pPr>
            <w:r>
              <w:t>E11</w:t>
            </w:r>
          </w:p>
        </w:tc>
        <w:tc>
          <w:tcPr>
            <w:tcW w:w="5232" w:type="dxa"/>
          </w:tcPr>
          <w:p w14:paraId="14837906" w14:textId="1248BFEB" w:rsidR="00862F87" w:rsidRPr="00CD268A" w:rsidRDefault="00862F87" w:rsidP="00862F87">
            <w:pPr>
              <w:pStyle w:val="BodytextIslington"/>
            </w:pPr>
            <w:r w:rsidRPr="00CD268A">
              <w:t>Ability to communicate with tenants to provide necessary advice and assistance.</w:t>
            </w:r>
          </w:p>
        </w:tc>
        <w:tc>
          <w:tcPr>
            <w:tcW w:w="2951" w:type="dxa"/>
          </w:tcPr>
          <w:p w14:paraId="12C68884" w14:textId="2A1D79A3" w:rsidR="00862F87" w:rsidRPr="00A64104" w:rsidRDefault="00862F87" w:rsidP="00862F87">
            <w:pPr>
              <w:pStyle w:val="BodytextIslington"/>
            </w:pPr>
            <w:r w:rsidRPr="00A64104">
              <w:t>Application</w:t>
            </w:r>
          </w:p>
        </w:tc>
      </w:tr>
      <w:tr w:rsidR="00862F87" w14:paraId="1EC1BE63" w14:textId="77777777" w:rsidTr="005F01BA">
        <w:trPr>
          <w:cnfStyle w:val="000000010000" w:firstRow="0" w:lastRow="0" w:firstColumn="0" w:lastColumn="0" w:oddVBand="0" w:evenVBand="0" w:oddHBand="0" w:evenHBand="1" w:firstRowFirstColumn="0" w:firstRowLastColumn="0" w:lastRowFirstColumn="0" w:lastRowLastColumn="0"/>
        </w:trPr>
        <w:tc>
          <w:tcPr>
            <w:tcW w:w="2005" w:type="dxa"/>
          </w:tcPr>
          <w:p w14:paraId="7BABFDF0" w14:textId="5F9167BF" w:rsidR="00862F87" w:rsidRDefault="00862F87" w:rsidP="00862F87">
            <w:pPr>
              <w:pStyle w:val="BodytextIslington"/>
            </w:pPr>
            <w:r>
              <w:t>E12</w:t>
            </w:r>
          </w:p>
        </w:tc>
        <w:tc>
          <w:tcPr>
            <w:tcW w:w="5232" w:type="dxa"/>
          </w:tcPr>
          <w:p w14:paraId="1039E0FE" w14:textId="0BF7598A" w:rsidR="00862F87" w:rsidRPr="00CD268A" w:rsidRDefault="00862F87" w:rsidP="00862F87">
            <w:pPr>
              <w:pStyle w:val="BodytextIslington"/>
            </w:pPr>
            <w:r w:rsidRPr="00CD268A">
              <w:t>Ability to carry out minor communal repairs within Health and Safety Guidelines.</w:t>
            </w:r>
          </w:p>
        </w:tc>
        <w:tc>
          <w:tcPr>
            <w:tcW w:w="2951" w:type="dxa"/>
          </w:tcPr>
          <w:p w14:paraId="17792D0B" w14:textId="09E125BF" w:rsidR="00862F87" w:rsidRPr="00A64104" w:rsidRDefault="00862F87" w:rsidP="00862F87">
            <w:pPr>
              <w:pStyle w:val="BodytextIslington"/>
            </w:pPr>
            <w:r w:rsidRPr="001D266A">
              <w:t>Application/Interview</w:t>
            </w:r>
          </w:p>
        </w:tc>
      </w:tr>
      <w:tr w:rsidR="00862F87" w14:paraId="6868466D" w14:textId="77777777" w:rsidTr="005F01BA">
        <w:tc>
          <w:tcPr>
            <w:tcW w:w="2005" w:type="dxa"/>
          </w:tcPr>
          <w:p w14:paraId="6E769444" w14:textId="00196E34" w:rsidR="00862F87" w:rsidRDefault="00862F87" w:rsidP="00862F87">
            <w:pPr>
              <w:pStyle w:val="BodytextIslington"/>
            </w:pPr>
            <w:r>
              <w:t>E13</w:t>
            </w:r>
          </w:p>
        </w:tc>
        <w:tc>
          <w:tcPr>
            <w:tcW w:w="5232" w:type="dxa"/>
          </w:tcPr>
          <w:p w14:paraId="5622D85B" w14:textId="2B32BB55" w:rsidR="00862F87" w:rsidRPr="00CD268A" w:rsidRDefault="00862F87" w:rsidP="00862F87">
            <w:pPr>
              <w:pStyle w:val="BodytextIslington"/>
            </w:pPr>
            <w:r w:rsidRPr="00CD268A">
              <w:t>Ability to cope with the physical demands of the job i.e. physically able to lift and move heavy items of equipment, e.g. moving full (wheeled) paladin bins without assistance, and lifting and moving items of household lumber with assistance if necessary.</w:t>
            </w:r>
          </w:p>
        </w:tc>
        <w:tc>
          <w:tcPr>
            <w:tcW w:w="2951" w:type="dxa"/>
          </w:tcPr>
          <w:p w14:paraId="11D30B61" w14:textId="1D71B3C1" w:rsidR="00862F87" w:rsidRPr="00A64104" w:rsidRDefault="00862F87" w:rsidP="00862F87">
            <w:pPr>
              <w:pStyle w:val="BodytextIslington"/>
            </w:pPr>
            <w:r w:rsidRPr="001D266A">
              <w:t>Application/Interview</w:t>
            </w:r>
          </w:p>
        </w:tc>
      </w:tr>
    </w:tbl>
    <w:p w14:paraId="096238AB" w14:textId="502E18CC" w:rsidR="00A10440" w:rsidRPr="00787552" w:rsidRDefault="00A10440" w:rsidP="00A10440">
      <w:pPr>
        <w:pStyle w:val="Heading4Islington"/>
      </w:pPr>
      <w:r>
        <w:t>Special requirements of the post</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63792B" w14:paraId="5C808757" w14:textId="77777777" w:rsidTr="00D62C1E">
        <w:tc>
          <w:tcPr>
            <w:tcW w:w="1948" w:type="dxa"/>
          </w:tcPr>
          <w:p w14:paraId="6174E12B" w14:textId="403E8C03" w:rsidR="0063792B" w:rsidRDefault="0063792B" w:rsidP="0063792B">
            <w:pPr>
              <w:pStyle w:val="BodytextIslington"/>
            </w:pPr>
            <w:r w:rsidRPr="00E50BFB">
              <w:rPr>
                <w:rFonts w:ascii="Arial" w:hAnsi="Arial" w:cs="Arial"/>
              </w:rPr>
              <w:t>1</w:t>
            </w:r>
            <w:r w:rsidR="005E02BF">
              <w:rPr>
                <w:rFonts w:ascii="Arial" w:hAnsi="Arial" w:cs="Arial"/>
              </w:rPr>
              <w:t>4</w:t>
            </w:r>
          </w:p>
        </w:tc>
        <w:tc>
          <w:tcPr>
            <w:tcW w:w="5289" w:type="dxa"/>
          </w:tcPr>
          <w:p w14:paraId="5BEF138C" w14:textId="502735FE" w:rsidR="0063792B" w:rsidRDefault="0063792B" w:rsidP="0063792B">
            <w:pPr>
              <w:pStyle w:val="BodytextIslington"/>
            </w:pPr>
            <w:r w:rsidRPr="00E50BFB">
              <w:rPr>
                <w:rFonts w:ascii="Arial" w:hAnsi="Arial" w:cs="Arial"/>
              </w:rPr>
              <w:t xml:space="preserve">This role will require you to obtain an Enhanced satisfactory clearance from the Disclosure and Barring Service </w:t>
            </w:r>
          </w:p>
        </w:tc>
        <w:tc>
          <w:tcPr>
            <w:tcW w:w="2951" w:type="dxa"/>
          </w:tcPr>
          <w:p w14:paraId="7DCDD565" w14:textId="14B017D9" w:rsidR="0063792B" w:rsidRDefault="0063792B" w:rsidP="0063792B">
            <w:pPr>
              <w:pStyle w:val="BodytextIslington"/>
            </w:pPr>
            <w:r w:rsidRPr="00A64104">
              <w:t xml:space="preserve">Application/Interview/Test </w:t>
            </w:r>
            <w:r>
              <w:t>[delete as applicable]</w:t>
            </w:r>
          </w:p>
        </w:tc>
      </w:tr>
    </w:tbl>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lastRenderedPageBreak/>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3"/>
      <w:footerReference w:type="first" r:id="rId14"/>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5A37" w14:textId="77777777" w:rsidR="00CA5FBF" w:rsidRDefault="00CA5FBF" w:rsidP="00687CE3">
      <w:r>
        <w:separator/>
      </w:r>
    </w:p>
  </w:endnote>
  <w:endnote w:type="continuationSeparator" w:id="0">
    <w:p w14:paraId="31848B07" w14:textId="77777777" w:rsidR="00CA5FBF" w:rsidRDefault="00CA5FBF" w:rsidP="00687CE3">
      <w:r>
        <w:continuationSeparator/>
      </w:r>
    </w:p>
  </w:endnote>
  <w:endnote w:type="continuationNotice" w:id="1">
    <w:p w14:paraId="6BF440B3" w14:textId="77777777" w:rsidR="00CA5FBF" w:rsidRDefault="00CA5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423D0" w14:textId="77777777" w:rsidR="00CA5FBF" w:rsidRDefault="00CA5FBF" w:rsidP="00687CE3">
      <w:r>
        <w:separator/>
      </w:r>
    </w:p>
  </w:footnote>
  <w:footnote w:type="continuationSeparator" w:id="0">
    <w:p w14:paraId="1D6AC331" w14:textId="77777777" w:rsidR="00CA5FBF" w:rsidRDefault="00CA5FBF" w:rsidP="00687CE3">
      <w:r>
        <w:continuationSeparator/>
      </w:r>
    </w:p>
  </w:footnote>
  <w:footnote w:type="continuationNotice" w:id="1">
    <w:p w14:paraId="56F5FF7C" w14:textId="77777777" w:rsidR="00CA5FBF" w:rsidRDefault="00CA5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0"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2A51BB"/>
    <w:multiLevelType w:val="hybridMultilevel"/>
    <w:tmpl w:val="53DEEA8C"/>
    <w:lvl w:ilvl="0" w:tplc="DE8C4A82">
      <w:start w:val="1"/>
      <w:numFmt w:val="bullet"/>
      <w:lvlText w:val=""/>
      <w:lvlJc w:val="left"/>
      <w:pPr>
        <w:ind w:left="720" w:hanging="360"/>
      </w:pPr>
      <w:rPr>
        <w:rFonts w:ascii="Symbol" w:hAnsi="Symbol" w:hint="default"/>
        <w:b/>
        <w:i w:val="0"/>
        <w:color w:val="28864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B4479ED"/>
    <w:multiLevelType w:val="hybridMultilevel"/>
    <w:tmpl w:val="8F90FD92"/>
    <w:lvl w:ilvl="0" w:tplc="0809000F">
      <w:start w:val="1"/>
      <w:numFmt w:val="decimal"/>
      <w:lvlText w:val="%1."/>
      <w:lvlJc w:val="left"/>
      <w:pPr>
        <w:ind w:left="720" w:hanging="360"/>
      </w:pPr>
      <w:rPr>
        <w:rFonts w:hint="default"/>
        <w:b/>
        <w:i w:val="0"/>
        <w:color w:val="28864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F0F5A"/>
    <w:multiLevelType w:val="hybridMultilevel"/>
    <w:tmpl w:val="4848516E"/>
    <w:lvl w:ilvl="0" w:tplc="DE8C4A82">
      <w:start w:val="1"/>
      <w:numFmt w:val="bullet"/>
      <w:lvlText w:val=""/>
      <w:lvlJc w:val="left"/>
      <w:pPr>
        <w:ind w:left="720" w:hanging="360"/>
      </w:pPr>
      <w:rPr>
        <w:rFonts w:ascii="Symbol" w:hAnsi="Symbol" w:hint="default"/>
        <w:b/>
        <w:i w:val="0"/>
        <w:color w:val="28864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19"/>
  </w:num>
  <w:num w:numId="2" w16cid:durableId="372967433">
    <w:abstractNumId w:val="40"/>
  </w:num>
  <w:num w:numId="3" w16cid:durableId="518814786">
    <w:abstractNumId w:val="26"/>
  </w:num>
  <w:num w:numId="4" w16cid:durableId="1332444014">
    <w:abstractNumId w:val="11"/>
  </w:num>
  <w:num w:numId="5" w16cid:durableId="1959334332">
    <w:abstractNumId w:val="34"/>
  </w:num>
  <w:num w:numId="6" w16cid:durableId="358240225">
    <w:abstractNumId w:val="38"/>
  </w:num>
  <w:num w:numId="7" w16cid:durableId="995258123">
    <w:abstractNumId w:val="46"/>
  </w:num>
  <w:num w:numId="8" w16cid:durableId="1087071345">
    <w:abstractNumId w:val="47"/>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5"/>
  </w:num>
  <w:num w:numId="20" w16cid:durableId="1581257055">
    <w:abstractNumId w:val="32"/>
  </w:num>
  <w:num w:numId="21" w16cid:durableId="909461641">
    <w:abstractNumId w:val="29"/>
  </w:num>
  <w:num w:numId="22" w16cid:durableId="164441025">
    <w:abstractNumId w:val="23"/>
  </w:num>
  <w:num w:numId="23" w16cid:durableId="1974749205">
    <w:abstractNumId w:val="43"/>
  </w:num>
  <w:num w:numId="24" w16cid:durableId="1506701715">
    <w:abstractNumId w:val="25"/>
  </w:num>
  <w:num w:numId="25" w16cid:durableId="1312713486">
    <w:abstractNumId w:val="33"/>
  </w:num>
  <w:num w:numId="26" w16cid:durableId="1238397905">
    <w:abstractNumId w:val="24"/>
  </w:num>
  <w:num w:numId="27" w16cid:durableId="1496993997">
    <w:abstractNumId w:val="39"/>
  </w:num>
  <w:num w:numId="28" w16cid:durableId="327488764">
    <w:abstractNumId w:val="12"/>
  </w:num>
  <w:num w:numId="29" w16cid:durableId="764493224">
    <w:abstractNumId w:val="42"/>
  </w:num>
  <w:num w:numId="30" w16cid:durableId="213926187">
    <w:abstractNumId w:val="44"/>
  </w:num>
  <w:num w:numId="31" w16cid:durableId="1546329158">
    <w:abstractNumId w:val="16"/>
  </w:num>
  <w:num w:numId="32" w16cid:durableId="1756780941">
    <w:abstractNumId w:val="45"/>
  </w:num>
  <w:num w:numId="33" w16cid:durableId="1225793471">
    <w:abstractNumId w:val="20"/>
  </w:num>
  <w:num w:numId="34" w16cid:durableId="702363648">
    <w:abstractNumId w:val="14"/>
  </w:num>
  <w:num w:numId="35" w16cid:durableId="322318772">
    <w:abstractNumId w:val="36"/>
  </w:num>
  <w:num w:numId="36" w16cid:durableId="315570020">
    <w:abstractNumId w:val="22"/>
  </w:num>
  <w:num w:numId="37" w16cid:durableId="641547276">
    <w:abstractNumId w:val="48"/>
  </w:num>
  <w:num w:numId="38" w16cid:durableId="1454859717">
    <w:abstractNumId w:val="27"/>
  </w:num>
  <w:num w:numId="39" w16cid:durableId="342703359">
    <w:abstractNumId w:val="30"/>
  </w:num>
  <w:num w:numId="40" w16cid:durableId="1408259291">
    <w:abstractNumId w:val="10"/>
  </w:num>
  <w:num w:numId="41" w16cid:durableId="624896835">
    <w:abstractNumId w:val="13"/>
  </w:num>
  <w:num w:numId="42" w16cid:durableId="1866020457">
    <w:abstractNumId w:val="35"/>
  </w:num>
  <w:num w:numId="43" w16cid:durableId="92482103">
    <w:abstractNumId w:val="17"/>
  </w:num>
  <w:num w:numId="44" w16cid:durableId="836270234">
    <w:abstractNumId w:val="21"/>
  </w:num>
  <w:num w:numId="45" w16cid:durableId="894777122">
    <w:abstractNumId w:val="18"/>
  </w:num>
  <w:num w:numId="46" w16cid:durableId="194316246">
    <w:abstractNumId w:val="31"/>
  </w:num>
  <w:num w:numId="47" w16cid:durableId="1842548822">
    <w:abstractNumId w:val="41"/>
  </w:num>
  <w:num w:numId="48" w16cid:durableId="1269923556">
    <w:abstractNumId w:val="37"/>
  </w:num>
  <w:num w:numId="49" w16cid:durableId="20623170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40BCE"/>
    <w:rsid w:val="00045EFC"/>
    <w:rsid w:val="00061372"/>
    <w:rsid w:val="0006549B"/>
    <w:rsid w:val="000979C7"/>
    <w:rsid w:val="000A0E50"/>
    <w:rsid w:val="000A50B8"/>
    <w:rsid w:val="000B237C"/>
    <w:rsid w:val="000D5E09"/>
    <w:rsid w:val="000F068D"/>
    <w:rsid w:val="000F3C1B"/>
    <w:rsid w:val="0010483F"/>
    <w:rsid w:val="00110A58"/>
    <w:rsid w:val="00124DEE"/>
    <w:rsid w:val="00160ABF"/>
    <w:rsid w:val="00160E3C"/>
    <w:rsid w:val="00164CBB"/>
    <w:rsid w:val="00165EED"/>
    <w:rsid w:val="001665D5"/>
    <w:rsid w:val="001761C0"/>
    <w:rsid w:val="00181BFD"/>
    <w:rsid w:val="00187D33"/>
    <w:rsid w:val="001C3486"/>
    <w:rsid w:val="001C753D"/>
    <w:rsid w:val="001F128E"/>
    <w:rsid w:val="001F6247"/>
    <w:rsid w:val="00202A08"/>
    <w:rsid w:val="0020559C"/>
    <w:rsid w:val="00210F2E"/>
    <w:rsid w:val="00221D5A"/>
    <w:rsid w:val="00233D73"/>
    <w:rsid w:val="002454FF"/>
    <w:rsid w:val="00254444"/>
    <w:rsid w:val="0026661D"/>
    <w:rsid w:val="00271584"/>
    <w:rsid w:val="00277291"/>
    <w:rsid w:val="002875FF"/>
    <w:rsid w:val="002A1554"/>
    <w:rsid w:val="002A6451"/>
    <w:rsid w:val="002C5D15"/>
    <w:rsid w:val="002E3444"/>
    <w:rsid w:val="002E69D2"/>
    <w:rsid w:val="002E6C44"/>
    <w:rsid w:val="00302109"/>
    <w:rsid w:val="0030407A"/>
    <w:rsid w:val="0030682E"/>
    <w:rsid w:val="003200E5"/>
    <w:rsid w:val="003363E4"/>
    <w:rsid w:val="00337B96"/>
    <w:rsid w:val="00350B0C"/>
    <w:rsid w:val="00351692"/>
    <w:rsid w:val="003700B0"/>
    <w:rsid w:val="003813A1"/>
    <w:rsid w:val="003831AD"/>
    <w:rsid w:val="00397FA1"/>
    <w:rsid w:val="003D2BA1"/>
    <w:rsid w:val="003D7959"/>
    <w:rsid w:val="003E22CE"/>
    <w:rsid w:val="003E3019"/>
    <w:rsid w:val="003E4A73"/>
    <w:rsid w:val="003E6BBB"/>
    <w:rsid w:val="004032CC"/>
    <w:rsid w:val="00406BE9"/>
    <w:rsid w:val="00412727"/>
    <w:rsid w:val="0042337A"/>
    <w:rsid w:val="00437BA5"/>
    <w:rsid w:val="0044179B"/>
    <w:rsid w:val="00443788"/>
    <w:rsid w:val="00446CD2"/>
    <w:rsid w:val="00450E79"/>
    <w:rsid w:val="00451C7C"/>
    <w:rsid w:val="00461DAB"/>
    <w:rsid w:val="00464E42"/>
    <w:rsid w:val="004827A3"/>
    <w:rsid w:val="00484A2E"/>
    <w:rsid w:val="00491F22"/>
    <w:rsid w:val="00494A44"/>
    <w:rsid w:val="00495559"/>
    <w:rsid w:val="004C42C7"/>
    <w:rsid w:val="004F0B0B"/>
    <w:rsid w:val="004F64CC"/>
    <w:rsid w:val="0050398A"/>
    <w:rsid w:val="0051368C"/>
    <w:rsid w:val="00515BA3"/>
    <w:rsid w:val="00522719"/>
    <w:rsid w:val="005309BA"/>
    <w:rsid w:val="00535581"/>
    <w:rsid w:val="005355E6"/>
    <w:rsid w:val="00545E9E"/>
    <w:rsid w:val="005505F5"/>
    <w:rsid w:val="005A12A9"/>
    <w:rsid w:val="005A2DD4"/>
    <w:rsid w:val="005B298E"/>
    <w:rsid w:val="005B35D2"/>
    <w:rsid w:val="005B7001"/>
    <w:rsid w:val="005C14EC"/>
    <w:rsid w:val="005C2727"/>
    <w:rsid w:val="005D0E6F"/>
    <w:rsid w:val="005E02BF"/>
    <w:rsid w:val="005E04F4"/>
    <w:rsid w:val="005E45A5"/>
    <w:rsid w:val="005F01BA"/>
    <w:rsid w:val="005F344F"/>
    <w:rsid w:val="005F6BBF"/>
    <w:rsid w:val="005F7CF8"/>
    <w:rsid w:val="00600411"/>
    <w:rsid w:val="00610C9B"/>
    <w:rsid w:val="0061280F"/>
    <w:rsid w:val="00620787"/>
    <w:rsid w:val="00636296"/>
    <w:rsid w:val="00636D14"/>
    <w:rsid w:val="006378C9"/>
    <w:rsid w:val="0063792B"/>
    <w:rsid w:val="00640C4E"/>
    <w:rsid w:val="00646024"/>
    <w:rsid w:val="006820F0"/>
    <w:rsid w:val="00687CE3"/>
    <w:rsid w:val="00695AE7"/>
    <w:rsid w:val="006A0461"/>
    <w:rsid w:val="006B18C2"/>
    <w:rsid w:val="006B1ED0"/>
    <w:rsid w:val="006B6CFE"/>
    <w:rsid w:val="006D02AD"/>
    <w:rsid w:val="006D47C1"/>
    <w:rsid w:val="006D7C93"/>
    <w:rsid w:val="006F26F8"/>
    <w:rsid w:val="00701F67"/>
    <w:rsid w:val="007025FE"/>
    <w:rsid w:val="007133C5"/>
    <w:rsid w:val="00717ED2"/>
    <w:rsid w:val="007254D5"/>
    <w:rsid w:val="00731227"/>
    <w:rsid w:val="00735C59"/>
    <w:rsid w:val="00777ABD"/>
    <w:rsid w:val="00783537"/>
    <w:rsid w:val="00787162"/>
    <w:rsid w:val="00787552"/>
    <w:rsid w:val="007B0A69"/>
    <w:rsid w:val="007D3B3C"/>
    <w:rsid w:val="007D7B3E"/>
    <w:rsid w:val="007E5DA9"/>
    <w:rsid w:val="007F1C95"/>
    <w:rsid w:val="007F77C1"/>
    <w:rsid w:val="008050A3"/>
    <w:rsid w:val="0081336D"/>
    <w:rsid w:val="00820176"/>
    <w:rsid w:val="0082316E"/>
    <w:rsid w:val="008410CC"/>
    <w:rsid w:val="0086048D"/>
    <w:rsid w:val="00862F87"/>
    <w:rsid w:val="00870E89"/>
    <w:rsid w:val="00876CFF"/>
    <w:rsid w:val="008867C0"/>
    <w:rsid w:val="008A50B0"/>
    <w:rsid w:val="008A6B83"/>
    <w:rsid w:val="008B3B27"/>
    <w:rsid w:val="008C0B04"/>
    <w:rsid w:val="008D18B1"/>
    <w:rsid w:val="008D5A70"/>
    <w:rsid w:val="008E120A"/>
    <w:rsid w:val="00900F38"/>
    <w:rsid w:val="00903D5A"/>
    <w:rsid w:val="0091126D"/>
    <w:rsid w:val="009168A6"/>
    <w:rsid w:val="0092438E"/>
    <w:rsid w:val="009312E6"/>
    <w:rsid w:val="00936DA2"/>
    <w:rsid w:val="00937769"/>
    <w:rsid w:val="00948495"/>
    <w:rsid w:val="0095221C"/>
    <w:rsid w:val="00955BAC"/>
    <w:rsid w:val="00956065"/>
    <w:rsid w:val="00957496"/>
    <w:rsid w:val="00960D3A"/>
    <w:rsid w:val="00965237"/>
    <w:rsid w:val="0096586D"/>
    <w:rsid w:val="0096689F"/>
    <w:rsid w:val="00980486"/>
    <w:rsid w:val="0098257B"/>
    <w:rsid w:val="00990168"/>
    <w:rsid w:val="0099227D"/>
    <w:rsid w:val="009A2230"/>
    <w:rsid w:val="009B0828"/>
    <w:rsid w:val="009C365E"/>
    <w:rsid w:val="009D1844"/>
    <w:rsid w:val="009D2DB7"/>
    <w:rsid w:val="009D5060"/>
    <w:rsid w:val="009D625D"/>
    <w:rsid w:val="009F6BDF"/>
    <w:rsid w:val="00A04BFF"/>
    <w:rsid w:val="00A10440"/>
    <w:rsid w:val="00A22F5D"/>
    <w:rsid w:val="00A2616B"/>
    <w:rsid w:val="00A26859"/>
    <w:rsid w:val="00A26A84"/>
    <w:rsid w:val="00A30906"/>
    <w:rsid w:val="00A37F77"/>
    <w:rsid w:val="00A66F1C"/>
    <w:rsid w:val="00A732BE"/>
    <w:rsid w:val="00A74A2D"/>
    <w:rsid w:val="00A855F7"/>
    <w:rsid w:val="00A97C05"/>
    <w:rsid w:val="00AA3FD3"/>
    <w:rsid w:val="00AE0D93"/>
    <w:rsid w:val="00AE6527"/>
    <w:rsid w:val="00AF22EE"/>
    <w:rsid w:val="00AF6111"/>
    <w:rsid w:val="00B01D6E"/>
    <w:rsid w:val="00B076D7"/>
    <w:rsid w:val="00B07C39"/>
    <w:rsid w:val="00B10FB6"/>
    <w:rsid w:val="00B32B35"/>
    <w:rsid w:val="00B36948"/>
    <w:rsid w:val="00B52068"/>
    <w:rsid w:val="00B67EE5"/>
    <w:rsid w:val="00B84602"/>
    <w:rsid w:val="00BD40CA"/>
    <w:rsid w:val="00C00FAC"/>
    <w:rsid w:val="00C167A7"/>
    <w:rsid w:val="00C17E08"/>
    <w:rsid w:val="00C22A54"/>
    <w:rsid w:val="00C256AF"/>
    <w:rsid w:val="00C33ED8"/>
    <w:rsid w:val="00C57622"/>
    <w:rsid w:val="00C95207"/>
    <w:rsid w:val="00CA144B"/>
    <w:rsid w:val="00CA5FBF"/>
    <w:rsid w:val="00CB1584"/>
    <w:rsid w:val="00CB7542"/>
    <w:rsid w:val="00CC3F08"/>
    <w:rsid w:val="00CD1A40"/>
    <w:rsid w:val="00CE2F9E"/>
    <w:rsid w:val="00CF312E"/>
    <w:rsid w:val="00CF3ECA"/>
    <w:rsid w:val="00D11A5B"/>
    <w:rsid w:val="00D45FAC"/>
    <w:rsid w:val="00D62E59"/>
    <w:rsid w:val="00D936FB"/>
    <w:rsid w:val="00D950BE"/>
    <w:rsid w:val="00DA4A7D"/>
    <w:rsid w:val="00DB36CA"/>
    <w:rsid w:val="00E12712"/>
    <w:rsid w:val="00E16CBB"/>
    <w:rsid w:val="00E176DB"/>
    <w:rsid w:val="00E17950"/>
    <w:rsid w:val="00E22946"/>
    <w:rsid w:val="00E35A99"/>
    <w:rsid w:val="00E62AA9"/>
    <w:rsid w:val="00E717A8"/>
    <w:rsid w:val="00E72836"/>
    <w:rsid w:val="00E93731"/>
    <w:rsid w:val="00E973FA"/>
    <w:rsid w:val="00EE6F6D"/>
    <w:rsid w:val="00F01D66"/>
    <w:rsid w:val="00F06A40"/>
    <w:rsid w:val="00F22E54"/>
    <w:rsid w:val="00F328EE"/>
    <w:rsid w:val="00F43CAF"/>
    <w:rsid w:val="00F556B6"/>
    <w:rsid w:val="00F607E3"/>
    <w:rsid w:val="00F746ED"/>
    <w:rsid w:val="00F7758A"/>
    <w:rsid w:val="00F815CE"/>
    <w:rsid w:val="00F93953"/>
    <w:rsid w:val="00F96BB7"/>
    <w:rsid w:val="00FE6678"/>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763BA32100D4FBF6C96409F592510" ma:contentTypeVersion="18" ma:contentTypeDescription="Create a new document." ma:contentTypeScope="" ma:versionID="2b9133d1f1dc9e2f67b5fb13a0e5ba95">
  <xsd:schema xmlns:xsd="http://www.w3.org/2001/XMLSchema" xmlns:xs="http://www.w3.org/2001/XMLSchema" xmlns:p="http://schemas.microsoft.com/office/2006/metadata/properties" xmlns:ns2="d843dbdd-acd7-406d-b08f-b03dd759edaf" xmlns:ns3="39f1f472-8093-4741-a4a5-0ef3c25a7a4c" targetNamespace="http://schemas.microsoft.com/office/2006/metadata/properties" ma:root="true" ma:fieldsID="00384f543eb94a5e8f2826b36c2c3de7" ns2:_="" ns3:_="">
    <xsd:import namespace="d843dbdd-acd7-406d-b08f-b03dd759edaf"/>
    <xsd:import namespace="39f1f472-8093-4741-a4a5-0ef3c25a7a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dbdd-acd7-406d-b08f-b03dd759ed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0e5bf4-9bdb-454c-90bc-4f79f9eee1c1}" ma:internalName="TaxCatchAll" ma:showField="CatchAllData" ma:web="d843dbdd-acd7-406d-b08f-b03dd759ed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1f472-8093-4741-a4a5-0ef3c25a7a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f1f472-8093-4741-a4a5-0ef3c25a7a4c">
      <Terms xmlns="http://schemas.microsoft.com/office/infopath/2007/PartnerControls"/>
    </lcf76f155ced4ddcb4097134ff3c332f>
    <TaxCatchAll xmlns="d843dbdd-acd7-406d-b08f-b03dd759edaf" xsi:nil="true"/>
  </documentManagement>
</p:properties>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20B32C8D-99B3-4585-BB7C-6A6405C1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dbdd-acd7-406d-b08f-b03dd759edaf"/>
    <ds:schemaRef ds:uri="39f1f472-8093-4741-a4a5-0ef3c25a7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538f3cbc-5582-48ac-82db-3e44bcece089"/>
    <ds:schemaRef ds:uri="6b8b859e-3e5f-4a49-a0ae-ea87d137e98a"/>
    <ds:schemaRef ds:uri="39f1f472-8093-4741-a4a5-0ef3c25a7a4c"/>
    <ds:schemaRef ds:uri="d843dbdd-acd7-406d-b08f-b03dd759edaf"/>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0</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8265</CharactersWithSpaces>
  <SharedDoc>false</SharedDoc>
  <HLinks>
    <vt:vector size="18" baseType="variant">
      <vt:variant>
        <vt:i4>7012401</vt:i4>
      </vt:variant>
      <vt:variant>
        <vt:i4>3</vt:i4>
      </vt:variant>
      <vt:variant>
        <vt:i4>0</vt:i4>
      </vt:variant>
      <vt:variant>
        <vt:i4>5</vt:i4>
      </vt:variant>
      <vt:variant>
        <vt:lpwstr>https://www.instituteforapprenticeships.org/apprenticeship-standards/digital-marketer-v1-1</vt:lpwstr>
      </vt:variant>
      <vt:variant>
        <vt:lpwstr/>
      </vt:variant>
      <vt:variant>
        <vt:i4>3276918</vt:i4>
      </vt:variant>
      <vt:variant>
        <vt:i4>0</vt:i4>
      </vt:variant>
      <vt:variant>
        <vt:i4>0</vt:i4>
      </vt:variant>
      <vt:variant>
        <vt:i4>5</vt:i4>
      </vt:variant>
      <vt:variant>
        <vt:lpwstr>https://www.youtube.com/watch?v=LfdyvXRk5a0</vt:lpwstr>
      </vt:variant>
      <vt:variant>
        <vt:lpwstr/>
      </vt:variant>
      <vt:variant>
        <vt:i4>327714</vt:i4>
      </vt:variant>
      <vt:variant>
        <vt:i4>0</vt:i4>
      </vt:variant>
      <vt:variant>
        <vt:i4>0</vt:i4>
      </vt:variant>
      <vt:variant>
        <vt:i4>5</vt:i4>
      </vt:variant>
      <vt:variant>
        <vt:lpwstr>mailto:Alex.Moate@islington.gov.uk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Khan, Ashrafur</cp:lastModifiedBy>
  <cp:revision>2</cp:revision>
  <dcterms:created xsi:type="dcterms:W3CDTF">2024-11-25T11:48:00Z</dcterms:created>
  <dcterms:modified xsi:type="dcterms:W3CDTF">2024-11-25T11:48:00Z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0x0101002E0763BA32100D4FBF6C96409F592510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