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77777777" w:rsidR="007973AA" w:rsidRDefault="00BF5AD7">
      <w:pPr>
        <w:pStyle w:val="BodyText"/>
        <w:rPr>
          <w:rFonts w:ascii="Times New Roman"/>
          <w:sz w:val="64"/>
        </w:rPr>
      </w:pPr>
      <w:r>
        <w:rPr>
          <w:noProof/>
        </w:rPr>
        <mc:AlternateContent>
          <mc:Choice Requires="wpg">
            <w:drawing>
              <wp:anchor distT="0" distB="0" distL="0" distR="0" simplePos="0" relativeHeight="251658241"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a:extLst xmlns:a="http://schemas.openxmlformats.org/drawingml/2006/main">
                    <a:ext uri="{FF2B5EF4-FFF2-40B4-BE49-F238E27FC236}">
                      <a16:creationId xmlns:a16="http://schemas.microsoft.com/office/drawing/2014/main" id="{B2217B58-2703-4B0E-B084-155E0BBF456F}"/>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5E275EC3" id="Group 1" o:spid="_x0000_s1026" style="position:absolute;margin-left:1pt;margin-top:1.3pt;width:594pt;height:80pt;z-index:251658241;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29" o:title=""/>
                </v:shape>
                <w10:wrap anchorx="page" anchory="page"/>
              </v:group>
            </w:pict>
          </mc:Fallback>
        </mc:AlternateContent>
      </w:r>
      <w:r>
        <w:rPr>
          <w:noProof/>
        </w:rPr>
        <mc:AlternateContent>
          <mc:Choice Requires="wps">
            <w:drawing>
              <wp:anchor distT="0" distB="0" distL="0" distR="0" simplePos="0" relativeHeight="251658240" behindDoc="0" locked="0" layoutInCell="1" allowOverlap="1" wp14:anchorId="40E1C5F5" wp14:editId="40E1C5F6">
                <wp:simplePos x="0" y="0"/>
                <wp:positionH relativeFrom="page">
                  <wp:posOffset>269747</wp:posOffset>
                </wp:positionH>
                <wp:positionV relativeFrom="page">
                  <wp:posOffset>2164079</wp:posOffset>
                </wp:positionV>
                <wp:extent cx="9525" cy="337185"/>
                <wp:effectExtent l="0" t="0" r="0" b="0"/>
                <wp:wrapNone/>
                <wp:docPr id="17" name="Graphic 17">
                  <a:extLst xmlns:a="http://schemas.openxmlformats.org/drawingml/2006/main">
                    <a:ext uri="{FF2B5EF4-FFF2-40B4-BE49-F238E27FC236}">
                      <a16:creationId xmlns:a16="http://schemas.microsoft.com/office/drawing/2014/main" id="{170666F0-D359-4A9B-AA40-43A53DBF6F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37185"/>
                        </a:xfrm>
                        <a:custGeom>
                          <a:avLst/>
                          <a:gdLst/>
                          <a:ahLst/>
                          <a:cxnLst/>
                          <a:rect l="l" t="t" r="r" b="b"/>
                          <a:pathLst>
                            <a:path w="9525" h="337185">
                              <a:moveTo>
                                <a:pt x="9143" y="0"/>
                              </a:moveTo>
                              <a:lnTo>
                                <a:pt x="0" y="0"/>
                              </a:lnTo>
                              <a:lnTo>
                                <a:pt x="0" y="336803"/>
                              </a:lnTo>
                              <a:lnTo>
                                <a:pt x="9143" y="33680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86663A" id="Graphic 17" o:spid="_x0000_s1026" style="position:absolute;margin-left:21.25pt;margin-top:170.4pt;width:.75pt;height:26.55pt;z-index:251658240;visibility:visible;mso-wrap-style:square;mso-wrap-distance-left:0;mso-wrap-distance-top:0;mso-wrap-distance-right:0;mso-wrap-distance-bottom:0;mso-position-horizontal:absolute;mso-position-horizontal-relative:page;mso-position-vertical:absolute;mso-position-vertical-relative:page;v-text-anchor:top" coordsize="952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" path="m9143,l,,,336803r9143,l9143,xe" fillcolor="black" stroked="f">
                <v:path arrowok="t"/>
                <w10:wrap anchorx="page" anchory="page"/>
              </v:shape>
            </w:pict>
          </mc:Fallback>
        </mc:AlternateContent>
      </w:r>
    </w:p>
    <w:p w14:paraId="40E1C5A9" w14:textId="77777777" w:rsidR="007973AA" w:rsidRDefault="007973AA">
      <w:pPr>
        <w:pStyle w:val="BodyText"/>
        <w:spacing w:before="357"/>
        <w:rPr>
          <w:rFonts w:ascii="Times New Roman"/>
          <w:sz w:val="64"/>
        </w:rPr>
      </w:pPr>
    </w:p>
    <w:p w14:paraId="40E1C5AA" w14:textId="77777777" w:rsidR="007973AA" w:rsidRDefault="00BF5AD7">
      <w:pPr>
        <w:pStyle w:val="Title"/>
      </w:pPr>
      <w:bookmarkStart w:id="0" w:name="Job_title"/>
      <w:bookmarkEnd w:id="0"/>
      <w:r>
        <w:rPr>
          <w:color w:val="288546"/>
        </w:rPr>
        <w:t>Job</w:t>
      </w:r>
      <w:r>
        <w:rPr>
          <w:color w:val="288546"/>
          <w:spacing w:val="-41"/>
        </w:rPr>
        <w:t xml:space="preserve"> </w:t>
      </w:r>
      <w:r>
        <w:rPr>
          <w:color w:val="288546"/>
          <w:spacing w:val="-2"/>
        </w:rPr>
        <w:t>description</w:t>
      </w:r>
    </w:p>
    <w:p w14:paraId="40E1C5AB" w14:textId="4334E1AA" w:rsidR="007973AA" w:rsidRPr="00651889" w:rsidRDefault="005E71D7">
      <w:pPr>
        <w:pStyle w:val="Heading1"/>
        <w:spacing w:before="243"/>
        <w:rPr>
          <w:b/>
          <w:bCs/>
        </w:rPr>
      </w:pPr>
      <w:r w:rsidRPr="00651889">
        <w:rPr>
          <w:b/>
          <w:bCs/>
        </w:rPr>
        <w:t>Customer Insight Officer</w:t>
      </w:r>
    </w:p>
    <w:p w14:paraId="40E1C5AC" w14:textId="316497B2" w:rsidR="007973AA" w:rsidRPr="00DE5B8E" w:rsidRDefault="00BF5AD7" w:rsidP="00DE5B8E">
      <w:pPr>
        <w:pStyle w:val="TitleIslington"/>
        <w:ind w:firstLine="132"/>
        <w:rPr>
          <w:rFonts w:ascii="Arial" w:hAnsi="Arial" w:cs="Arial"/>
          <w:sz w:val="44"/>
          <w:szCs w:val="44"/>
        </w:rPr>
      </w:pPr>
      <w:r w:rsidRPr="00DE5B8E">
        <w:rPr>
          <w:rFonts w:ascii="Arial" w:hAnsi="Arial" w:cs="Arial"/>
          <w:sz w:val="44"/>
          <w:szCs w:val="44"/>
        </w:rPr>
        <w:t>Grade:</w:t>
      </w:r>
      <w:r w:rsidRPr="00DE5B8E">
        <w:rPr>
          <w:rFonts w:ascii="Arial" w:hAnsi="Arial" w:cs="Arial"/>
          <w:sz w:val="44"/>
          <w:szCs w:val="44"/>
        </w:rPr>
        <w:tab/>
      </w:r>
      <w:r w:rsidR="00DE5B8E">
        <w:rPr>
          <w:rFonts w:ascii="Arial" w:hAnsi="Arial" w:cs="Arial"/>
          <w:sz w:val="44"/>
          <w:szCs w:val="44"/>
        </w:rPr>
        <w:t xml:space="preserve"> </w:t>
      </w:r>
      <w:r w:rsidR="00173363" w:rsidRPr="00DE5B8E">
        <w:rPr>
          <w:rFonts w:ascii="Arial" w:hAnsi="Arial" w:cs="Arial"/>
          <w:sz w:val="44"/>
          <w:szCs w:val="44"/>
        </w:rPr>
        <w:t>P01</w:t>
      </w:r>
    </w:p>
    <w:p w14:paraId="40E1C5AD" w14:textId="097BA376" w:rsidR="007973AA" w:rsidRDefault="00BF5AD7">
      <w:pPr>
        <w:pStyle w:val="ListParagraph"/>
        <w:numPr>
          <w:ilvl w:val="0"/>
          <w:numId w:val="2"/>
        </w:numPr>
        <w:tabs>
          <w:tab w:val="left" w:pos="697"/>
          <w:tab w:val="left" w:pos="2291"/>
        </w:tabs>
        <w:ind w:left="697" w:hanging="282"/>
        <w:rPr>
          <w:sz w:val="24"/>
          <w:szCs w:val="24"/>
        </w:rPr>
      </w:pPr>
      <w:r w:rsidRPr="28C089E1">
        <w:rPr>
          <w:sz w:val="24"/>
          <w:szCs w:val="24"/>
        </w:rPr>
        <w:t>Reports</w:t>
      </w:r>
      <w:r w:rsidRPr="28C089E1">
        <w:rPr>
          <w:spacing w:val="-2"/>
          <w:sz w:val="24"/>
          <w:szCs w:val="24"/>
        </w:rPr>
        <w:t xml:space="preserve"> </w:t>
      </w:r>
      <w:r w:rsidRPr="28C089E1">
        <w:rPr>
          <w:spacing w:val="-5"/>
          <w:sz w:val="24"/>
          <w:szCs w:val="24"/>
        </w:rPr>
        <w:t>to:</w:t>
      </w:r>
      <w:r>
        <w:rPr>
          <w:sz w:val="24"/>
        </w:rPr>
        <w:tab/>
      </w:r>
      <w:proofErr w:type="spellStart"/>
      <w:r w:rsidR="00705850">
        <w:t>Programme</w:t>
      </w:r>
      <w:proofErr w:type="spellEnd"/>
      <w:r w:rsidR="00705850">
        <w:t xml:space="preserve"> Manager (Strategic </w:t>
      </w:r>
      <w:proofErr w:type="spellStart"/>
      <w:r w:rsidR="00705850">
        <w:t>Programmes</w:t>
      </w:r>
      <w:proofErr w:type="spellEnd"/>
      <w:r w:rsidR="00705850">
        <w:t>)</w:t>
      </w:r>
    </w:p>
    <w:p w14:paraId="40E1C5AE" w14:textId="34069F2B" w:rsidR="007973AA" w:rsidRDefault="00BF5AD7">
      <w:pPr>
        <w:pStyle w:val="ListParagraph"/>
        <w:numPr>
          <w:ilvl w:val="0"/>
          <w:numId w:val="2"/>
        </w:numPr>
        <w:tabs>
          <w:tab w:val="left" w:pos="697"/>
        </w:tabs>
        <w:spacing w:before="238"/>
        <w:ind w:left="697" w:hanging="282"/>
        <w:rPr>
          <w:sz w:val="24"/>
        </w:rPr>
      </w:pPr>
      <w:r>
        <w:rPr>
          <w:sz w:val="24"/>
        </w:rPr>
        <w:t>Direct</w:t>
      </w:r>
      <w:r>
        <w:rPr>
          <w:spacing w:val="-1"/>
          <w:sz w:val="24"/>
        </w:rPr>
        <w:t xml:space="preserve"> </w:t>
      </w:r>
      <w:r>
        <w:rPr>
          <w:sz w:val="24"/>
        </w:rPr>
        <w:t>reports:</w:t>
      </w:r>
      <w:r>
        <w:rPr>
          <w:spacing w:val="15"/>
          <w:sz w:val="24"/>
        </w:rPr>
        <w:t xml:space="preserve"> </w:t>
      </w:r>
      <w:r>
        <w:rPr>
          <w:spacing w:val="-2"/>
          <w:sz w:val="24"/>
        </w:rPr>
        <w:t>None</w:t>
      </w:r>
    </w:p>
    <w:p w14:paraId="40E1C5AF" w14:textId="1AAEC8AB" w:rsidR="007973AA" w:rsidRPr="006E0634" w:rsidRDefault="00BF5AD7" w:rsidP="006E0634">
      <w:pPr>
        <w:pStyle w:val="ListParagraph"/>
        <w:numPr>
          <w:ilvl w:val="0"/>
          <w:numId w:val="2"/>
        </w:numPr>
        <w:rPr>
          <w:sz w:val="24"/>
        </w:rPr>
      </w:pPr>
      <w:r w:rsidRPr="006E0634">
        <w:rPr>
          <w:sz w:val="24"/>
        </w:rPr>
        <w:t>Your</w:t>
      </w:r>
      <w:r w:rsidRPr="006E0634">
        <w:rPr>
          <w:spacing w:val="-3"/>
          <w:sz w:val="24"/>
        </w:rPr>
        <w:t xml:space="preserve"> </w:t>
      </w:r>
      <w:r w:rsidRPr="006E0634">
        <w:rPr>
          <w:spacing w:val="-2"/>
          <w:sz w:val="24"/>
        </w:rPr>
        <w:t>team:</w:t>
      </w:r>
      <w:proofErr w:type="gramStart"/>
      <w:r w:rsidRPr="006E0634">
        <w:rPr>
          <w:sz w:val="24"/>
        </w:rPr>
        <w:tab/>
      </w:r>
      <w:r w:rsidR="00A65EB3">
        <w:rPr>
          <w:sz w:val="24"/>
        </w:rPr>
        <w:t xml:space="preserve">  </w:t>
      </w:r>
      <w:r w:rsidR="006E0634" w:rsidRPr="006E0634">
        <w:rPr>
          <w:sz w:val="24"/>
        </w:rPr>
        <w:t>Strategic</w:t>
      </w:r>
      <w:proofErr w:type="gramEnd"/>
      <w:r w:rsidR="006E0634" w:rsidRPr="006E0634">
        <w:rPr>
          <w:sz w:val="24"/>
        </w:rPr>
        <w:t xml:space="preserve"> Change and Transformation</w:t>
      </w:r>
    </w:p>
    <w:p w14:paraId="40E1C5B0" w14:textId="36FF0E01" w:rsidR="007973AA" w:rsidRDefault="00BF5AD7">
      <w:pPr>
        <w:pStyle w:val="ListParagraph"/>
        <w:numPr>
          <w:ilvl w:val="0"/>
          <w:numId w:val="2"/>
        </w:numPr>
        <w:tabs>
          <w:tab w:val="left" w:pos="697"/>
        </w:tabs>
        <w:ind w:left="697" w:hanging="282"/>
        <w:rPr>
          <w:sz w:val="24"/>
        </w:rPr>
      </w:pPr>
      <w:r>
        <w:rPr>
          <w:sz w:val="24"/>
        </w:rPr>
        <w:t>Service</w:t>
      </w:r>
      <w:r>
        <w:rPr>
          <w:spacing w:val="-2"/>
          <w:sz w:val="24"/>
        </w:rPr>
        <w:t xml:space="preserve"> </w:t>
      </w:r>
      <w:r>
        <w:rPr>
          <w:sz w:val="24"/>
        </w:rPr>
        <w:t>area:</w:t>
      </w:r>
      <w:r w:rsidR="003155F6">
        <w:rPr>
          <w:spacing w:val="71"/>
          <w:w w:val="150"/>
          <w:sz w:val="24"/>
        </w:rPr>
        <w:t xml:space="preserve"> </w:t>
      </w:r>
      <w:r w:rsidR="003155F6">
        <w:rPr>
          <w:sz w:val="24"/>
        </w:rPr>
        <w:t>Digital Services</w:t>
      </w:r>
    </w:p>
    <w:p w14:paraId="40E1C5B1" w14:textId="4A099EB3" w:rsidR="007973AA" w:rsidRDefault="00BF5AD7">
      <w:pPr>
        <w:pStyle w:val="ListParagraph"/>
        <w:numPr>
          <w:ilvl w:val="0"/>
          <w:numId w:val="2"/>
        </w:numPr>
        <w:tabs>
          <w:tab w:val="left" w:pos="696"/>
          <w:tab w:val="left" w:pos="698"/>
          <w:tab w:val="left" w:pos="2291"/>
        </w:tabs>
        <w:spacing w:before="238"/>
        <w:ind w:right="353"/>
        <w:rPr>
          <w:sz w:val="24"/>
        </w:rPr>
      </w:pPr>
      <w:r>
        <w:rPr>
          <w:spacing w:val="-2"/>
          <w:sz w:val="24"/>
        </w:rPr>
        <w:t>Directorate:</w:t>
      </w:r>
      <w:r>
        <w:rPr>
          <w:sz w:val="24"/>
        </w:rPr>
        <w:tab/>
        <w:t>Resources</w:t>
      </w:r>
    </w:p>
    <w:p w14:paraId="40E1C5B2" w14:textId="77777777" w:rsidR="007973AA" w:rsidRDefault="007973AA">
      <w:pPr>
        <w:pStyle w:val="BodyText"/>
        <w:spacing w:before="29" w:after="1"/>
        <w:rPr>
          <w:sz w:val="20"/>
        </w:rPr>
      </w:pPr>
    </w:p>
    <w:tbl>
      <w:tblPr>
        <w:tblW w:w="0" w:type="auto"/>
        <w:tblInd w:w="132" w:type="dxa"/>
        <w:tblLayout w:type="fixed"/>
        <w:tblCellMar>
          <w:left w:w="0" w:type="dxa"/>
          <w:right w:w="0" w:type="dxa"/>
        </w:tblCellMar>
        <w:tblLook w:val="01E0" w:firstRow="1" w:lastRow="1" w:firstColumn="1" w:lastColumn="1" w:noHBand="0" w:noVBand="0"/>
      </w:tblPr>
      <w:tblGrid>
        <w:gridCol w:w="10195"/>
      </w:tblGrid>
      <w:tr w:rsidR="007973AA" w14:paraId="40E1C5B4" w14:textId="77777777">
        <w:trPr>
          <w:trHeight w:val="757"/>
        </w:trPr>
        <w:tc>
          <w:tcPr>
            <w:tcW w:w="10195" w:type="dxa"/>
            <w:tcBorders>
              <w:top w:val="single" w:sz="4" w:space="0" w:color="000000"/>
              <w:bottom w:val="single" w:sz="4" w:space="0" w:color="000000"/>
            </w:tcBorders>
            <w:shd w:val="clear" w:color="auto" w:fill="288546"/>
          </w:tcPr>
          <w:p w14:paraId="40E1C5B3" w14:textId="1B5C96CC" w:rsidR="007973AA" w:rsidRDefault="00BF5AD7">
            <w:pPr>
              <w:pStyle w:val="TableParagraph"/>
              <w:spacing w:before="242"/>
              <w:ind w:left="115"/>
              <w:rPr>
                <w:b/>
                <w:sz w:val="24"/>
              </w:rPr>
            </w:pPr>
            <w:r>
              <w:rPr>
                <w:b/>
                <w:color w:val="FFFFFF"/>
                <w:sz w:val="24"/>
              </w:rPr>
              <w:t>Special</w:t>
            </w:r>
            <w:r>
              <w:rPr>
                <w:b/>
                <w:color w:val="FFFFFF"/>
                <w:spacing w:val="-4"/>
                <w:sz w:val="24"/>
              </w:rPr>
              <w:t xml:space="preserve"> </w:t>
            </w:r>
            <w:r>
              <w:rPr>
                <w:b/>
                <w:color w:val="FFFFFF"/>
                <w:sz w:val="24"/>
              </w:rPr>
              <w:t>requirements</w:t>
            </w:r>
            <w:r>
              <w:rPr>
                <w:b/>
                <w:color w:val="FFFFFF"/>
                <w:spacing w:val="-4"/>
                <w:sz w:val="24"/>
              </w:rPr>
              <w:t xml:space="preserve"> </w:t>
            </w:r>
            <w:r>
              <w:rPr>
                <w:b/>
                <w:color w:val="FFFFFF"/>
                <w:sz w:val="24"/>
              </w:rPr>
              <w:t>of</w:t>
            </w:r>
            <w:r>
              <w:rPr>
                <w:b/>
                <w:color w:val="FFFFFF"/>
                <w:spacing w:val="-3"/>
                <w:sz w:val="24"/>
              </w:rPr>
              <w:t xml:space="preserve"> </w:t>
            </w:r>
            <w:r>
              <w:rPr>
                <w:b/>
                <w:color w:val="FFFFFF"/>
                <w:sz w:val="24"/>
              </w:rPr>
              <w:t>the</w:t>
            </w:r>
            <w:r>
              <w:rPr>
                <w:b/>
                <w:color w:val="FFFFFF"/>
                <w:spacing w:val="-2"/>
                <w:sz w:val="24"/>
              </w:rPr>
              <w:t xml:space="preserve"> </w:t>
            </w:r>
            <w:r>
              <w:rPr>
                <w:b/>
                <w:color w:val="FFFFFF"/>
                <w:sz w:val="24"/>
              </w:rPr>
              <w:t>post</w:t>
            </w:r>
          </w:p>
        </w:tc>
      </w:tr>
      <w:tr w:rsidR="007973AA" w14:paraId="40E1C5BD" w14:textId="77777777">
        <w:trPr>
          <w:trHeight w:val="6364"/>
        </w:trPr>
        <w:tc>
          <w:tcPr>
            <w:tcW w:w="10195" w:type="dxa"/>
            <w:tcBorders>
              <w:top w:val="single" w:sz="4" w:space="0" w:color="000000"/>
              <w:bottom w:val="single" w:sz="4" w:space="0" w:color="000000"/>
            </w:tcBorders>
          </w:tcPr>
          <w:p w14:paraId="40E1C5B9" w14:textId="77777777" w:rsidR="007973AA" w:rsidRDefault="00BF5AD7">
            <w:pPr>
              <w:pStyle w:val="TableParagraph"/>
              <w:spacing w:before="238"/>
              <w:ind w:left="115"/>
              <w:rPr>
                <w:sz w:val="24"/>
              </w:rPr>
            </w:pPr>
            <w:r>
              <w:rPr>
                <w:sz w:val="24"/>
              </w:rPr>
              <w:t>Workstyle:</w:t>
            </w:r>
            <w:r>
              <w:rPr>
                <w:spacing w:val="-4"/>
                <w:sz w:val="24"/>
              </w:rPr>
              <w:t xml:space="preserve"> </w:t>
            </w:r>
            <w:r>
              <w:rPr>
                <w:sz w:val="24"/>
              </w:rPr>
              <w:t>Roaming</w:t>
            </w:r>
            <w:r>
              <w:rPr>
                <w:spacing w:val="-1"/>
                <w:sz w:val="24"/>
              </w:rPr>
              <w:t xml:space="preserve"> </w:t>
            </w:r>
            <w:r>
              <w:rPr>
                <w:sz w:val="24"/>
              </w:rPr>
              <w:t>(Medium</w:t>
            </w:r>
            <w:r>
              <w:rPr>
                <w:spacing w:val="-3"/>
                <w:sz w:val="24"/>
              </w:rPr>
              <w:t xml:space="preserve"> </w:t>
            </w:r>
            <w:r>
              <w:rPr>
                <w:sz w:val="24"/>
              </w:rPr>
              <w:t>presence,</w:t>
            </w:r>
            <w:r>
              <w:rPr>
                <w:spacing w:val="-5"/>
                <w:sz w:val="24"/>
              </w:rPr>
              <w:t xml:space="preserve"> </w:t>
            </w:r>
            <w:r>
              <w:rPr>
                <w:sz w:val="24"/>
              </w:rPr>
              <w:t>two</w:t>
            </w:r>
            <w:r>
              <w:rPr>
                <w:spacing w:val="-3"/>
                <w:sz w:val="24"/>
              </w:rPr>
              <w:t xml:space="preserve"> </w:t>
            </w:r>
            <w:r>
              <w:rPr>
                <w:sz w:val="24"/>
              </w:rPr>
              <w:t>days</w:t>
            </w:r>
            <w:r>
              <w:rPr>
                <w:spacing w:val="-4"/>
                <w:sz w:val="24"/>
              </w:rPr>
              <w:t xml:space="preserve"> </w:t>
            </w:r>
            <w:r>
              <w:rPr>
                <w:sz w:val="24"/>
              </w:rPr>
              <w:t>a</w:t>
            </w:r>
            <w:r>
              <w:rPr>
                <w:spacing w:val="-1"/>
                <w:sz w:val="24"/>
              </w:rPr>
              <w:t xml:space="preserve"> </w:t>
            </w:r>
            <w:r>
              <w:rPr>
                <w:spacing w:val="-2"/>
                <w:sz w:val="24"/>
              </w:rPr>
              <w:t>week)</w:t>
            </w:r>
          </w:p>
          <w:p w14:paraId="40E1C5BC" w14:textId="7ED0EF3B" w:rsidR="007973AA" w:rsidRPr="00D96160" w:rsidRDefault="00BF5AD7" w:rsidP="00D96160">
            <w:pPr>
              <w:pStyle w:val="TableParagraph"/>
              <w:numPr>
                <w:ilvl w:val="0"/>
                <w:numId w:val="1"/>
              </w:numPr>
              <w:tabs>
                <w:tab w:val="left" w:pos="679"/>
                <w:tab w:val="left" w:pos="681"/>
              </w:tabs>
              <w:spacing w:before="241"/>
              <w:ind w:right="234"/>
              <w:rPr>
                <w:sz w:val="24"/>
              </w:rPr>
            </w:pPr>
            <w:r>
              <w:rPr>
                <w:sz w:val="24"/>
              </w:rPr>
              <w:t xml:space="preserve">Colleagues whose activities are a mix of </w:t>
            </w:r>
            <w:proofErr w:type="gramStart"/>
            <w:r>
              <w:rPr>
                <w:sz w:val="24"/>
              </w:rPr>
              <w:t>remotely</w:t>
            </w:r>
            <w:proofErr w:type="gramEnd"/>
            <w:r>
              <w:rPr>
                <w:sz w:val="24"/>
              </w:rPr>
              <w:t xml:space="preserve"> and periodic onsite work and/or meetings</w:t>
            </w:r>
            <w:r>
              <w:rPr>
                <w:spacing w:val="-3"/>
                <w:sz w:val="24"/>
              </w:rPr>
              <w:t xml:space="preserve"> </w:t>
            </w:r>
            <w:r>
              <w:rPr>
                <w:sz w:val="24"/>
              </w:rPr>
              <w:t>with</w:t>
            </w:r>
            <w:r>
              <w:rPr>
                <w:spacing w:val="-2"/>
                <w:sz w:val="24"/>
              </w:rPr>
              <w:t xml:space="preserve"> </w:t>
            </w:r>
            <w:r>
              <w:rPr>
                <w:sz w:val="24"/>
              </w:rPr>
              <w:t>third</w:t>
            </w:r>
            <w:r>
              <w:rPr>
                <w:spacing w:val="-4"/>
                <w:sz w:val="24"/>
              </w:rPr>
              <w:t xml:space="preserve"> </w:t>
            </w:r>
            <w:r>
              <w:rPr>
                <w:sz w:val="24"/>
              </w:rPr>
              <w:t>parties</w:t>
            </w:r>
            <w:r>
              <w:rPr>
                <w:spacing w:val="-3"/>
                <w:sz w:val="24"/>
              </w:rPr>
              <w:t xml:space="preserve"> </w:t>
            </w:r>
            <w:r>
              <w:rPr>
                <w:sz w:val="24"/>
              </w:rPr>
              <w:t>and</w:t>
            </w:r>
            <w:r>
              <w:rPr>
                <w:spacing w:val="-2"/>
                <w:sz w:val="24"/>
              </w:rPr>
              <w:t xml:space="preserve"> </w:t>
            </w:r>
            <w:r>
              <w:rPr>
                <w:sz w:val="24"/>
              </w:rPr>
              <w:t>businesses,</w:t>
            </w:r>
            <w:r>
              <w:rPr>
                <w:spacing w:val="-2"/>
                <w:sz w:val="24"/>
              </w:rPr>
              <w:t xml:space="preserve"> </w:t>
            </w:r>
            <w:r>
              <w:rPr>
                <w:sz w:val="24"/>
              </w:rPr>
              <w:t>going</w:t>
            </w:r>
            <w:r>
              <w:rPr>
                <w:spacing w:val="-4"/>
                <w:sz w:val="24"/>
              </w:rPr>
              <w:t xml:space="preserve"> </w:t>
            </w:r>
            <w:r>
              <w:rPr>
                <w:sz w:val="24"/>
              </w:rPr>
              <w:t>on</w:t>
            </w:r>
            <w:r>
              <w:rPr>
                <w:spacing w:val="-2"/>
                <w:sz w:val="24"/>
              </w:rPr>
              <w:t xml:space="preserve"> </w:t>
            </w:r>
            <w:r>
              <w:rPr>
                <w:sz w:val="24"/>
              </w:rPr>
              <w:t>site</w:t>
            </w:r>
            <w:r>
              <w:rPr>
                <w:spacing w:val="-4"/>
                <w:sz w:val="24"/>
              </w:rPr>
              <w:t xml:space="preserve"> </w:t>
            </w:r>
            <w:r>
              <w:rPr>
                <w:sz w:val="24"/>
              </w:rPr>
              <w:t>visits,</w:t>
            </w:r>
            <w:r>
              <w:rPr>
                <w:spacing w:val="-2"/>
                <w:sz w:val="24"/>
              </w:rPr>
              <w:t xml:space="preserve"> </w:t>
            </w:r>
            <w:r>
              <w:rPr>
                <w:sz w:val="24"/>
              </w:rPr>
              <w:t>and</w:t>
            </w:r>
            <w:r>
              <w:rPr>
                <w:spacing w:val="-4"/>
                <w:sz w:val="24"/>
              </w:rPr>
              <w:t xml:space="preserve"> </w:t>
            </w:r>
            <w:r>
              <w:rPr>
                <w:sz w:val="24"/>
              </w:rPr>
              <w:t>occasional</w:t>
            </w:r>
            <w:r>
              <w:rPr>
                <w:spacing w:val="-3"/>
                <w:sz w:val="24"/>
              </w:rPr>
              <w:t xml:space="preserve"> </w:t>
            </w:r>
            <w:r>
              <w:rPr>
                <w:sz w:val="24"/>
              </w:rPr>
              <w:t xml:space="preserve">resident </w:t>
            </w:r>
            <w:r>
              <w:rPr>
                <w:spacing w:val="-2"/>
                <w:sz w:val="24"/>
              </w:rPr>
              <w:t>engagement</w:t>
            </w:r>
          </w:p>
        </w:tc>
      </w:tr>
    </w:tbl>
    <w:p w14:paraId="40E1C5BE" w14:textId="77777777" w:rsidR="007973AA" w:rsidRDefault="007973AA">
      <w:pPr>
        <w:rPr>
          <w:sz w:val="24"/>
        </w:rPr>
        <w:sectPr w:rsidR="007973AA">
          <w:type w:val="continuous"/>
          <w:pgSz w:w="11900" w:h="16850"/>
          <w:pgMar w:top="20" w:right="740" w:bottom="280" w:left="720" w:header="720" w:footer="720" w:gutter="0"/>
          <w:cols w:space="720"/>
        </w:sectPr>
      </w:pPr>
    </w:p>
    <w:p w14:paraId="40E1C5BF" w14:textId="77777777" w:rsidR="007973AA" w:rsidRDefault="007973AA">
      <w:pPr>
        <w:pStyle w:val="BodyText"/>
        <w:spacing w:before="4"/>
        <w:rPr>
          <w:sz w:val="2"/>
        </w:rPr>
      </w:pPr>
    </w:p>
    <w:tbl>
      <w:tblPr>
        <w:tblW w:w="0" w:type="auto"/>
        <w:tblInd w:w="125" w:type="dxa"/>
        <w:tblLayout w:type="fixed"/>
        <w:tblCellMar>
          <w:left w:w="0" w:type="dxa"/>
          <w:right w:w="0" w:type="dxa"/>
        </w:tblCellMar>
        <w:tblLook w:val="01E0" w:firstRow="1" w:lastRow="1" w:firstColumn="1" w:lastColumn="1" w:noHBand="0" w:noVBand="0"/>
      </w:tblPr>
      <w:tblGrid>
        <w:gridCol w:w="10202"/>
      </w:tblGrid>
      <w:tr w:rsidR="007973AA" w14:paraId="40E1C5C1" w14:textId="77777777">
        <w:trPr>
          <w:trHeight w:val="758"/>
        </w:trPr>
        <w:tc>
          <w:tcPr>
            <w:tcW w:w="10202" w:type="dxa"/>
            <w:tcBorders>
              <w:top w:val="single" w:sz="4" w:space="0" w:color="000000"/>
              <w:bottom w:val="single" w:sz="4" w:space="0" w:color="000000"/>
            </w:tcBorders>
            <w:shd w:val="clear" w:color="auto" w:fill="288546"/>
          </w:tcPr>
          <w:p w14:paraId="40E1C5C0" w14:textId="77777777" w:rsidR="007973AA" w:rsidRDefault="00BF5AD7">
            <w:pPr>
              <w:pStyle w:val="TableParagraph"/>
              <w:spacing w:before="242"/>
              <w:rPr>
                <w:b/>
                <w:sz w:val="24"/>
              </w:rPr>
            </w:pPr>
            <w:r>
              <w:rPr>
                <w:b/>
                <w:color w:val="FFFFFF"/>
                <w:sz w:val="24"/>
              </w:rPr>
              <w:t>Special</w:t>
            </w:r>
            <w:r>
              <w:rPr>
                <w:b/>
                <w:color w:val="FFFFFF"/>
                <w:spacing w:val="-4"/>
                <w:sz w:val="24"/>
              </w:rPr>
              <w:t xml:space="preserve"> </w:t>
            </w:r>
            <w:r>
              <w:rPr>
                <w:b/>
                <w:color w:val="FFFFFF"/>
                <w:sz w:val="24"/>
              </w:rPr>
              <w:t>requirements</w:t>
            </w:r>
            <w:r>
              <w:rPr>
                <w:b/>
                <w:color w:val="FFFFFF"/>
                <w:spacing w:val="-4"/>
                <w:sz w:val="24"/>
              </w:rPr>
              <w:t xml:space="preserve"> </w:t>
            </w:r>
            <w:r>
              <w:rPr>
                <w:b/>
                <w:color w:val="FFFFFF"/>
                <w:sz w:val="24"/>
              </w:rPr>
              <w:t>of</w:t>
            </w:r>
            <w:r>
              <w:rPr>
                <w:b/>
                <w:color w:val="FFFFFF"/>
                <w:spacing w:val="-3"/>
                <w:sz w:val="24"/>
              </w:rPr>
              <w:t xml:space="preserve"> </w:t>
            </w:r>
            <w:r>
              <w:rPr>
                <w:b/>
                <w:color w:val="FFFFFF"/>
                <w:sz w:val="24"/>
              </w:rPr>
              <w:t>the</w:t>
            </w:r>
            <w:r>
              <w:rPr>
                <w:b/>
                <w:color w:val="FFFFFF"/>
                <w:spacing w:val="-2"/>
                <w:sz w:val="24"/>
              </w:rPr>
              <w:t xml:space="preserve"> </w:t>
            </w:r>
            <w:r>
              <w:rPr>
                <w:b/>
                <w:color w:val="FFFFFF"/>
                <w:sz w:val="24"/>
              </w:rPr>
              <w:t>post</w:t>
            </w:r>
            <w:r>
              <w:rPr>
                <w:b/>
                <w:color w:val="FFFFFF"/>
                <w:spacing w:val="-2"/>
                <w:sz w:val="24"/>
              </w:rPr>
              <w:t xml:space="preserve"> </w:t>
            </w:r>
            <w:r>
              <w:rPr>
                <w:b/>
                <w:color w:val="FFFFFF"/>
                <w:sz w:val="24"/>
              </w:rPr>
              <w:t>(delete</w:t>
            </w:r>
            <w:r>
              <w:rPr>
                <w:b/>
                <w:color w:val="FFFFFF"/>
                <w:spacing w:val="-4"/>
                <w:sz w:val="24"/>
              </w:rPr>
              <w:t xml:space="preserve"> </w:t>
            </w:r>
            <w:r>
              <w:rPr>
                <w:b/>
                <w:color w:val="FFFFFF"/>
                <w:sz w:val="24"/>
              </w:rPr>
              <w:t>as</w:t>
            </w:r>
            <w:r>
              <w:rPr>
                <w:b/>
                <w:color w:val="FFFFFF"/>
                <w:spacing w:val="-1"/>
                <w:sz w:val="24"/>
              </w:rPr>
              <w:t xml:space="preserve"> </w:t>
            </w:r>
            <w:r>
              <w:rPr>
                <w:b/>
                <w:color w:val="FFFFFF"/>
                <w:spacing w:val="-2"/>
                <w:sz w:val="24"/>
              </w:rPr>
              <w:t>applicable)</w:t>
            </w:r>
          </w:p>
        </w:tc>
      </w:tr>
      <w:tr w:rsidR="007973AA" w14:paraId="40E1C5C4" w14:textId="77777777" w:rsidTr="00486532">
        <w:trPr>
          <w:trHeight w:val="616"/>
        </w:trPr>
        <w:tc>
          <w:tcPr>
            <w:tcW w:w="10202" w:type="dxa"/>
            <w:tcBorders>
              <w:top w:val="single" w:sz="4" w:space="0" w:color="000000"/>
              <w:bottom w:val="single" w:sz="4" w:space="0" w:color="000000"/>
            </w:tcBorders>
          </w:tcPr>
          <w:p w14:paraId="40E1C5C3" w14:textId="7411DE0A" w:rsidR="007973AA" w:rsidRDefault="00BF5AD7" w:rsidP="00D96160">
            <w:pPr>
              <w:pStyle w:val="TableParagraph"/>
              <w:rPr>
                <w:sz w:val="24"/>
              </w:rPr>
            </w:pPr>
            <w:r>
              <w:rPr>
                <w:sz w:val="24"/>
              </w:rPr>
              <w:t>This</w:t>
            </w:r>
            <w:r>
              <w:rPr>
                <w:spacing w:val="-3"/>
                <w:sz w:val="24"/>
              </w:rPr>
              <w:t xml:space="preserve"> </w:t>
            </w:r>
            <w:r>
              <w:rPr>
                <w:sz w:val="24"/>
              </w:rPr>
              <w:t>post</w:t>
            </w:r>
            <w:r>
              <w:rPr>
                <w:spacing w:val="-2"/>
                <w:sz w:val="24"/>
              </w:rPr>
              <w:t xml:space="preserve"> </w:t>
            </w:r>
            <w:r>
              <w:rPr>
                <w:sz w:val="24"/>
              </w:rPr>
              <w:t>requires</w:t>
            </w:r>
            <w:r>
              <w:rPr>
                <w:spacing w:val="-4"/>
                <w:sz w:val="24"/>
              </w:rPr>
              <w:t xml:space="preserve"> </w:t>
            </w:r>
            <w:r>
              <w:rPr>
                <w:sz w:val="24"/>
              </w:rPr>
              <w:t>a</w:t>
            </w:r>
            <w:r>
              <w:rPr>
                <w:spacing w:val="-2"/>
                <w:sz w:val="24"/>
              </w:rPr>
              <w:t xml:space="preserve"> </w:t>
            </w:r>
            <w:r>
              <w:rPr>
                <w:sz w:val="24"/>
              </w:rPr>
              <w:t>DBS</w:t>
            </w:r>
            <w:r>
              <w:rPr>
                <w:spacing w:val="-1"/>
                <w:sz w:val="24"/>
              </w:rPr>
              <w:t xml:space="preserve"> </w:t>
            </w:r>
            <w:r>
              <w:rPr>
                <w:sz w:val="24"/>
              </w:rPr>
              <w:t>check</w:t>
            </w:r>
            <w:r>
              <w:rPr>
                <w:spacing w:val="-3"/>
                <w:sz w:val="24"/>
              </w:rPr>
              <w:t xml:space="preserve"> </w:t>
            </w:r>
            <w:r>
              <w:rPr>
                <w:sz w:val="24"/>
              </w:rPr>
              <w:t>at</w:t>
            </w:r>
            <w:r>
              <w:rPr>
                <w:spacing w:val="-5"/>
                <w:sz w:val="24"/>
              </w:rPr>
              <w:t xml:space="preserve"> </w:t>
            </w:r>
            <w:r>
              <w:rPr>
                <w:sz w:val="24"/>
              </w:rPr>
              <w:t>the</w:t>
            </w:r>
            <w:r>
              <w:rPr>
                <w:spacing w:val="-1"/>
                <w:sz w:val="24"/>
              </w:rPr>
              <w:t xml:space="preserve"> </w:t>
            </w:r>
            <w:r>
              <w:rPr>
                <w:sz w:val="24"/>
              </w:rPr>
              <w:t>appropriate</w:t>
            </w:r>
            <w:r>
              <w:rPr>
                <w:spacing w:val="-2"/>
                <w:sz w:val="24"/>
              </w:rPr>
              <w:t xml:space="preserve"> </w:t>
            </w:r>
            <w:r>
              <w:rPr>
                <w:sz w:val="24"/>
              </w:rPr>
              <w:t>level</w:t>
            </w:r>
            <w:r>
              <w:rPr>
                <w:spacing w:val="-2"/>
                <w:sz w:val="24"/>
              </w:rPr>
              <w:t xml:space="preserve"> </w:t>
            </w:r>
            <w:r>
              <w:rPr>
                <w:sz w:val="24"/>
              </w:rPr>
              <w:t>(</w:t>
            </w:r>
            <w:r w:rsidR="00D96160">
              <w:rPr>
                <w:sz w:val="24"/>
              </w:rPr>
              <w:t>Basic</w:t>
            </w:r>
            <w:r>
              <w:rPr>
                <w:spacing w:val="-2"/>
                <w:sz w:val="24"/>
              </w:rPr>
              <w:t>)</w:t>
            </w:r>
          </w:p>
        </w:tc>
      </w:tr>
      <w:tr w:rsidR="007973AA" w14:paraId="40E1C5C8" w14:textId="77777777">
        <w:trPr>
          <w:trHeight w:val="755"/>
        </w:trPr>
        <w:tc>
          <w:tcPr>
            <w:tcW w:w="10202" w:type="dxa"/>
            <w:tcBorders>
              <w:top w:val="single" w:sz="4" w:space="0" w:color="000000"/>
              <w:bottom w:val="single" w:sz="4" w:space="0" w:color="000000"/>
            </w:tcBorders>
          </w:tcPr>
          <w:p w14:paraId="40E1C5C7" w14:textId="77777777" w:rsidR="007973AA" w:rsidRDefault="00BF5AD7">
            <w:pPr>
              <w:pStyle w:val="TableParagraph"/>
              <w:rPr>
                <w:sz w:val="24"/>
              </w:rPr>
            </w:pPr>
            <w:r>
              <w:rPr>
                <w:sz w:val="24"/>
              </w:rPr>
              <w:t>This</w:t>
            </w:r>
            <w:r>
              <w:rPr>
                <w:spacing w:val="-5"/>
                <w:sz w:val="24"/>
              </w:rPr>
              <w:t xml:space="preserve"> </w:t>
            </w:r>
            <w:r>
              <w:rPr>
                <w:sz w:val="24"/>
              </w:rPr>
              <w:t>post</w:t>
            </w:r>
            <w:r>
              <w:rPr>
                <w:spacing w:val="-2"/>
                <w:sz w:val="24"/>
              </w:rPr>
              <w:t xml:space="preserve"> </w:t>
            </w:r>
            <w:r>
              <w:rPr>
                <w:sz w:val="24"/>
              </w:rPr>
              <w:t>is</w:t>
            </w:r>
            <w:r>
              <w:rPr>
                <w:spacing w:val="-2"/>
                <w:sz w:val="24"/>
              </w:rPr>
              <w:t xml:space="preserve"> </w:t>
            </w:r>
            <w:r>
              <w:rPr>
                <w:sz w:val="24"/>
              </w:rPr>
              <w:t>subject</w:t>
            </w:r>
            <w:r>
              <w:rPr>
                <w:spacing w:val="-2"/>
                <w:sz w:val="24"/>
              </w:rPr>
              <w:t xml:space="preserve"> </w:t>
            </w:r>
            <w:r>
              <w:rPr>
                <w:sz w:val="24"/>
              </w:rPr>
              <w:t>to</w:t>
            </w:r>
            <w:r>
              <w:rPr>
                <w:spacing w:val="-3"/>
                <w:sz w:val="24"/>
              </w:rPr>
              <w:t xml:space="preserve"> </w:t>
            </w:r>
            <w:r>
              <w:rPr>
                <w:sz w:val="24"/>
              </w:rPr>
              <w:t>the</w:t>
            </w:r>
            <w:r>
              <w:rPr>
                <w:spacing w:val="-2"/>
                <w:sz w:val="24"/>
              </w:rPr>
              <w:t xml:space="preserve"> </w:t>
            </w:r>
            <w:r>
              <w:rPr>
                <w:sz w:val="24"/>
              </w:rPr>
              <w:t>council’s</w:t>
            </w:r>
            <w:r>
              <w:rPr>
                <w:spacing w:val="-2"/>
                <w:sz w:val="24"/>
              </w:rPr>
              <w:t xml:space="preserve"> </w:t>
            </w:r>
            <w:r>
              <w:rPr>
                <w:sz w:val="24"/>
              </w:rPr>
              <w:t>declaration</w:t>
            </w:r>
            <w:r>
              <w:rPr>
                <w:spacing w:val="-2"/>
                <w:sz w:val="24"/>
              </w:rPr>
              <w:t xml:space="preserve"> </w:t>
            </w:r>
            <w:r>
              <w:rPr>
                <w:sz w:val="24"/>
              </w:rPr>
              <w:t>of</w:t>
            </w:r>
            <w:r>
              <w:rPr>
                <w:spacing w:val="-1"/>
                <w:sz w:val="24"/>
              </w:rPr>
              <w:t xml:space="preserve"> </w:t>
            </w:r>
            <w:r>
              <w:rPr>
                <w:sz w:val="24"/>
              </w:rPr>
              <w:t>interest</w:t>
            </w:r>
            <w:r>
              <w:rPr>
                <w:spacing w:val="-4"/>
                <w:sz w:val="24"/>
              </w:rPr>
              <w:t xml:space="preserve"> </w:t>
            </w:r>
            <w:r>
              <w:rPr>
                <w:spacing w:val="-2"/>
                <w:sz w:val="24"/>
              </w:rPr>
              <w:t>procedure</w:t>
            </w:r>
          </w:p>
        </w:tc>
      </w:tr>
      <w:tr w:rsidR="007973AA" w14:paraId="40E1C5CA" w14:textId="77777777">
        <w:trPr>
          <w:trHeight w:val="755"/>
        </w:trPr>
        <w:tc>
          <w:tcPr>
            <w:tcW w:w="10202" w:type="dxa"/>
            <w:tcBorders>
              <w:top w:val="single" w:sz="4" w:space="0" w:color="000000"/>
              <w:bottom w:val="single" w:sz="4" w:space="0" w:color="000000"/>
            </w:tcBorders>
          </w:tcPr>
          <w:p w14:paraId="40E1C5C9" w14:textId="77777777" w:rsidR="007973AA" w:rsidRDefault="00BF5AD7">
            <w:pPr>
              <w:pStyle w:val="TableParagraph"/>
              <w:rPr>
                <w:sz w:val="24"/>
              </w:rPr>
            </w:pPr>
            <w:r>
              <w:rPr>
                <w:sz w:val="24"/>
              </w:rPr>
              <w:t>This</w:t>
            </w:r>
            <w:r>
              <w:rPr>
                <w:spacing w:val="-3"/>
                <w:sz w:val="24"/>
              </w:rPr>
              <w:t xml:space="preserve"> </w:t>
            </w:r>
            <w:r>
              <w:rPr>
                <w:sz w:val="24"/>
              </w:rPr>
              <w:t>post</w:t>
            </w:r>
            <w:r>
              <w:rPr>
                <w:spacing w:val="-1"/>
                <w:sz w:val="24"/>
              </w:rPr>
              <w:t xml:space="preserve"> </w:t>
            </w:r>
            <w:r>
              <w:rPr>
                <w:sz w:val="24"/>
              </w:rPr>
              <w:t>is</w:t>
            </w:r>
            <w:r>
              <w:rPr>
                <w:spacing w:val="-4"/>
                <w:sz w:val="24"/>
              </w:rPr>
              <w:t xml:space="preserve"> </w:t>
            </w:r>
            <w:r>
              <w:rPr>
                <w:sz w:val="24"/>
              </w:rPr>
              <w:t>designated</w:t>
            </w:r>
            <w:r>
              <w:rPr>
                <w:spacing w:val="-3"/>
                <w:sz w:val="24"/>
              </w:rPr>
              <w:t xml:space="preserve"> </w:t>
            </w:r>
            <w:r>
              <w:rPr>
                <w:sz w:val="24"/>
              </w:rPr>
              <w:t>as</w:t>
            </w:r>
            <w:r>
              <w:rPr>
                <w:spacing w:val="-2"/>
                <w:sz w:val="24"/>
              </w:rPr>
              <w:t xml:space="preserve"> </w:t>
            </w:r>
            <w:r>
              <w:rPr>
                <w:sz w:val="24"/>
              </w:rPr>
              <w:t>politically</w:t>
            </w:r>
            <w:r>
              <w:rPr>
                <w:spacing w:val="-2"/>
                <w:sz w:val="24"/>
              </w:rPr>
              <w:t xml:space="preserve"> restricted</w:t>
            </w:r>
          </w:p>
        </w:tc>
      </w:tr>
    </w:tbl>
    <w:p w14:paraId="40E1C5CB" w14:textId="77777777" w:rsidR="007973AA" w:rsidRDefault="00BF5AD7">
      <w:pPr>
        <w:pStyle w:val="Heading1"/>
        <w:spacing w:before="244"/>
      </w:pPr>
      <w:bookmarkStart w:id="1" w:name="Our_mission"/>
      <w:bookmarkEnd w:id="1"/>
      <w:r>
        <w:t xml:space="preserve">Our </w:t>
      </w:r>
      <w:r>
        <w:rPr>
          <w:spacing w:val="-2"/>
        </w:rPr>
        <w:t>mission</w:t>
      </w:r>
    </w:p>
    <w:p w14:paraId="40E1C5CC" w14:textId="77777777" w:rsidR="007973AA" w:rsidRDefault="00BF5AD7">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w:t>
      </w:r>
      <w:proofErr w:type="gramStart"/>
      <w:r>
        <w:t>have to</w:t>
      </w:r>
      <w:proofErr w:type="gramEnd"/>
      <w:r>
        <w:t xml:space="preserve"> look after our people. </w:t>
      </w:r>
      <w:r>
        <w:rPr>
          <w:b/>
        </w:rPr>
        <w:t>Together we can change the future</w:t>
      </w:r>
      <w:r>
        <w:t>.</w:t>
      </w:r>
    </w:p>
    <w:p w14:paraId="40E1C5CD" w14:textId="77777777" w:rsidR="007973AA" w:rsidRDefault="00BF5AD7">
      <w:pPr>
        <w:pStyle w:val="BodyText"/>
        <w:spacing w:before="240"/>
        <w:ind w:left="131"/>
      </w:pPr>
      <w:r>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in everything that we do: collaborative, ambitious, resourceful, and empowering. They spell out ‘CARE’, which is what we think public service is all about.</w:t>
      </w:r>
    </w:p>
    <w:p w14:paraId="40E1C5CE" w14:textId="77777777" w:rsidR="007973AA" w:rsidRDefault="00BF5AD7">
      <w:pPr>
        <w:pStyle w:val="Heading1"/>
        <w:spacing w:before="242"/>
      </w:pPr>
      <w:bookmarkStart w:id="2" w:name="Overview_of_the_role"/>
      <w:bookmarkEnd w:id="2"/>
      <w:r>
        <w:t>Overview</w:t>
      </w:r>
      <w:r>
        <w:rPr>
          <w:spacing w:val="-2"/>
        </w:rPr>
        <w:t xml:space="preserve"> </w:t>
      </w:r>
      <w:r>
        <w:t>of</w:t>
      </w:r>
      <w:r>
        <w:rPr>
          <w:spacing w:val="-4"/>
        </w:rPr>
        <w:t xml:space="preserve"> </w:t>
      </w:r>
      <w:r>
        <w:t>the</w:t>
      </w:r>
      <w:r>
        <w:rPr>
          <w:spacing w:val="-2"/>
        </w:rPr>
        <w:t xml:space="preserve"> </w:t>
      </w:r>
      <w:r>
        <w:rPr>
          <w:spacing w:val="-4"/>
        </w:rPr>
        <w:t>role</w:t>
      </w:r>
    </w:p>
    <w:p w14:paraId="28D831CA" w14:textId="7A91081C" w:rsidR="00CE37B7" w:rsidRDefault="00CE37B7" w:rsidP="00F441B9">
      <w:pPr>
        <w:pStyle w:val="Heading2"/>
      </w:pPr>
      <w:bookmarkStart w:id="3" w:name="Key_responsibilities"/>
      <w:bookmarkEnd w:id="3"/>
      <w:r w:rsidRPr="7222EF45">
        <w:rPr>
          <w:sz w:val="24"/>
          <w:szCs w:val="24"/>
        </w:rPr>
        <w:t xml:space="preserve">The Customer Insight Officer </w:t>
      </w:r>
      <w:r w:rsidR="321CBC85" w:rsidRPr="186FAC5A">
        <w:rPr>
          <w:sz w:val="24"/>
          <w:szCs w:val="24"/>
        </w:rPr>
        <w:t xml:space="preserve">provides </w:t>
      </w:r>
      <w:r w:rsidR="321CBC85" w:rsidRPr="789D869D">
        <w:rPr>
          <w:sz w:val="24"/>
          <w:szCs w:val="24"/>
        </w:rPr>
        <w:t xml:space="preserve">vital </w:t>
      </w:r>
      <w:r w:rsidR="321CBC85" w:rsidRPr="32B57FDA">
        <w:rPr>
          <w:sz w:val="24"/>
          <w:szCs w:val="24"/>
        </w:rPr>
        <w:t>leadership</w:t>
      </w:r>
      <w:r w:rsidRPr="7222EF45">
        <w:rPr>
          <w:sz w:val="24"/>
          <w:szCs w:val="24"/>
        </w:rPr>
        <w:t xml:space="preserve"> </w:t>
      </w:r>
      <w:r w:rsidR="321CBC85" w:rsidRPr="52AC7682">
        <w:rPr>
          <w:sz w:val="24"/>
          <w:szCs w:val="24"/>
        </w:rPr>
        <w:t>within the</w:t>
      </w:r>
      <w:r w:rsidRPr="501A9893">
        <w:rPr>
          <w:sz w:val="24"/>
          <w:szCs w:val="24"/>
        </w:rPr>
        <w:t xml:space="preserve"> </w:t>
      </w:r>
      <w:r w:rsidR="3CD9909A" w:rsidRPr="35C6434D">
        <w:rPr>
          <w:sz w:val="24"/>
          <w:szCs w:val="24"/>
        </w:rPr>
        <w:t xml:space="preserve">Resident Experience </w:t>
      </w:r>
      <w:proofErr w:type="spellStart"/>
      <w:r w:rsidR="3CD9909A" w:rsidRPr="2F66D809">
        <w:rPr>
          <w:sz w:val="24"/>
          <w:szCs w:val="24"/>
        </w:rPr>
        <w:t>Programme’s</w:t>
      </w:r>
      <w:proofErr w:type="spellEnd"/>
      <w:r w:rsidR="49EB82B4" w:rsidRPr="2F66D809">
        <w:rPr>
          <w:sz w:val="24"/>
          <w:szCs w:val="24"/>
        </w:rPr>
        <w:t xml:space="preserve">, </w:t>
      </w:r>
      <w:r w:rsidR="49EB82B4" w:rsidRPr="58DE7F45">
        <w:rPr>
          <w:sz w:val="24"/>
          <w:szCs w:val="24"/>
        </w:rPr>
        <w:t xml:space="preserve">driving </w:t>
      </w:r>
      <w:r w:rsidR="49EB82B4" w:rsidRPr="1907FE13">
        <w:rPr>
          <w:sz w:val="24"/>
          <w:szCs w:val="24"/>
        </w:rPr>
        <w:t xml:space="preserve">transparency and </w:t>
      </w:r>
      <w:r w:rsidR="49EB82B4" w:rsidRPr="588AFF57">
        <w:rPr>
          <w:sz w:val="24"/>
          <w:szCs w:val="24"/>
        </w:rPr>
        <w:t xml:space="preserve">accountability </w:t>
      </w:r>
      <w:r w:rsidR="49EB82B4" w:rsidRPr="76FC74CC">
        <w:rPr>
          <w:sz w:val="24"/>
          <w:szCs w:val="24"/>
        </w:rPr>
        <w:t>of</w:t>
      </w:r>
      <w:r w:rsidRPr="2CFC5BB8">
        <w:rPr>
          <w:sz w:val="24"/>
          <w:szCs w:val="24"/>
        </w:rPr>
        <w:t xml:space="preserve"> </w:t>
      </w:r>
      <w:r w:rsidRPr="65A3A234">
        <w:rPr>
          <w:sz w:val="24"/>
          <w:szCs w:val="24"/>
        </w:rPr>
        <w:t>understand</w:t>
      </w:r>
      <w:r w:rsidR="0BB19EC4" w:rsidRPr="65A3A234">
        <w:rPr>
          <w:sz w:val="24"/>
          <w:szCs w:val="24"/>
        </w:rPr>
        <w:t>ing</w:t>
      </w:r>
      <w:r w:rsidR="27C88009" w:rsidRPr="65A3A234">
        <w:rPr>
          <w:sz w:val="24"/>
          <w:szCs w:val="24"/>
        </w:rPr>
        <w:t xml:space="preserve"> </w:t>
      </w:r>
      <w:r w:rsidR="27C88009" w:rsidRPr="700BD848">
        <w:rPr>
          <w:sz w:val="24"/>
          <w:szCs w:val="24"/>
        </w:rPr>
        <w:t xml:space="preserve">and </w:t>
      </w:r>
      <w:r w:rsidR="00FD541F" w:rsidRPr="5F84334B">
        <w:rPr>
          <w:sz w:val="24"/>
          <w:szCs w:val="24"/>
        </w:rPr>
        <w:t>analysis</w:t>
      </w:r>
      <w:r w:rsidRPr="299BC2D2">
        <w:rPr>
          <w:sz w:val="24"/>
          <w:szCs w:val="24"/>
        </w:rPr>
        <w:t xml:space="preserve"> </w:t>
      </w:r>
      <w:r w:rsidR="6F64D62A" w:rsidRPr="1783E788">
        <w:rPr>
          <w:sz w:val="24"/>
          <w:szCs w:val="24"/>
        </w:rPr>
        <w:t>into</w:t>
      </w:r>
      <w:r w:rsidRPr="1783E788">
        <w:rPr>
          <w:sz w:val="24"/>
          <w:szCs w:val="24"/>
        </w:rPr>
        <w:t xml:space="preserve"> </w:t>
      </w:r>
      <w:r w:rsidRPr="742AB8EB">
        <w:rPr>
          <w:sz w:val="24"/>
          <w:szCs w:val="24"/>
        </w:rPr>
        <w:t>how</w:t>
      </w:r>
      <w:r w:rsidR="7A6C20E7" w:rsidRPr="742AB8EB">
        <w:rPr>
          <w:sz w:val="24"/>
          <w:szCs w:val="24"/>
        </w:rPr>
        <w:t xml:space="preserve"> </w:t>
      </w:r>
      <w:r w:rsidRPr="742AB8EB">
        <w:rPr>
          <w:sz w:val="24"/>
          <w:szCs w:val="24"/>
        </w:rPr>
        <w:t>residents</w:t>
      </w:r>
      <w:r w:rsidRPr="7222EF45">
        <w:rPr>
          <w:sz w:val="24"/>
          <w:szCs w:val="24"/>
        </w:rPr>
        <w:t xml:space="preserve"> interact with Islington’s services and where improvements can be made.</w:t>
      </w:r>
      <w:r w:rsidR="1951BB4A" w:rsidRPr="7654EF46">
        <w:rPr>
          <w:sz w:val="24"/>
          <w:szCs w:val="24"/>
        </w:rPr>
        <w:t xml:space="preserve"> </w:t>
      </w:r>
    </w:p>
    <w:p w14:paraId="1FC768D0" w14:textId="6FFF24E7" w:rsidR="00CE37B7" w:rsidRDefault="2B2D0050" w:rsidP="00F441B9">
      <w:pPr>
        <w:pStyle w:val="Heading2"/>
      </w:pPr>
      <w:r w:rsidRPr="39172462">
        <w:rPr>
          <w:sz w:val="24"/>
          <w:szCs w:val="24"/>
        </w:rPr>
        <w:t xml:space="preserve">The role </w:t>
      </w:r>
      <w:proofErr w:type="spellStart"/>
      <w:r w:rsidRPr="3EAF2D32">
        <w:rPr>
          <w:sz w:val="24"/>
          <w:szCs w:val="24"/>
        </w:rPr>
        <w:t>s</w:t>
      </w:r>
      <w:r w:rsidRPr="3EAF2D32">
        <w:rPr>
          <w:color w:val="0A0A0A"/>
          <w:sz w:val="24"/>
          <w:szCs w:val="24"/>
        </w:rPr>
        <w:t>pecialises</w:t>
      </w:r>
      <w:proofErr w:type="spellEnd"/>
      <w:r w:rsidRPr="553DA48E">
        <w:rPr>
          <w:color w:val="0A0A0A"/>
          <w:sz w:val="24"/>
          <w:szCs w:val="24"/>
        </w:rPr>
        <w:t xml:space="preserve"> in</w:t>
      </w:r>
      <w:r w:rsidRPr="7760478A">
        <w:rPr>
          <w:color w:val="0A0A0A"/>
          <w:sz w:val="24"/>
          <w:szCs w:val="24"/>
        </w:rPr>
        <w:t xml:space="preserve"> deriving </w:t>
      </w:r>
      <w:r w:rsidR="379E3FA5" w:rsidRPr="24A0E113">
        <w:rPr>
          <w:color w:val="0A0A0A"/>
          <w:sz w:val="24"/>
          <w:szCs w:val="24"/>
        </w:rPr>
        <w:t xml:space="preserve">and </w:t>
      </w:r>
      <w:r w:rsidR="379E3FA5" w:rsidRPr="3F4A5028">
        <w:rPr>
          <w:color w:val="0A0A0A"/>
          <w:sz w:val="24"/>
          <w:szCs w:val="24"/>
        </w:rPr>
        <w:t>promulgating</w:t>
      </w:r>
      <w:r w:rsidRPr="24A0E113">
        <w:rPr>
          <w:color w:val="0A0A0A"/>
          <w:sz w:val="24"/>
          <w:szCs w:val="24"/>
        </w:rPr>
        <w:t xml:space="preserve"> </w:t>
      </w:r>
      <w:r w:rsidRPr="7760478A">
        <w:rPr>
          <w:color w:val="0A0A0A"/>
          <w:sz w:val="24"/>
          <w:szCs w:val="24"/>
        </w:rPr>
        <w:t>a</w:t>
      </w:r>
      <w:r w:rsidRPr="553DA48E">
        <w:rPr>
          <w:color w:val="0A0A0A"/>
          <w:sz w:val="24"/>
          <w:szCs w:val="24"/>
        </w:rPr>
        <w:t xml:space="preserve"> </w:t>
      </w:r>
      <w:r w:rsidRPr="1B005089">
        <w:rPr>
          <w:color w:val="0A0A0A"/>
          <w:sz w:val="24"/>
          <w:szCs w:val="24"/>
        </w:rPr>
        <w:t xml:space="preserve">deep </w:t>
      </w:r>
      <w:r w:rsidRPr="28281A25">
        <w:rPr>
          <w:color w:val="0A0A0A"/>
          <w:sz w:val="24"/>
          <w:szCs w:val="24"/>
        </w:rPr>
        <w:t xml:space="preserve">understanding </w:t>
      </w:r>
      <w:r w:rsidRPr="18E504A7">
        <w:rPr>
          <w:color w:val="0A0A0A"/>
          <w:sz w:val="24"/>
          <w:szCs w:val="24"/>
        </w:rPr>
        <w:t xml:space="preserve">of the </w:t>
      </w:r>
      <w:r w:rsidRPr="25381F89">
        <w:rPr>
          <w:color w:val="0A0A0A"/>
          <w:sz w:val="24"/>
          <w:szCs w:val="24"/>
        </w:rPr>
        <w:t>resident</w:t>
      </w:r>
      <w:r w:rsidRPr="553DA48E">
        <w:rPr>
          <w:color w:val="0A0A0A"/>
          <w:sz w:val="24"/>
          <w:szCs w:val="24"/>
        </w:rPr>
        <w:t xml:space="preserve"> experience</w:t>
      </w:r>
      <w:r w:rsidRPr="79BFC556">
        <w:rPr>
          <w:color w:val="0A0A0A"/>
          <w:sz w:val="24"/>
          <w:szCs w:val="24"/>
        </w:rPr>
        <w:t>,</w:t>
      </w:r>
      <w:r w:rsidRPr="070C0445">
        <w:rPr>
          <w:color w:val="0A0A0A"/>
          <w:sz w:val="24"/>
          <w:szCs w:val="24"/>
        </w:rPr>
        <w:t xml:space="preserve"> </w:t>
      </w:r>
      <w:r w:rsidRPr="2C241452">
        <w:rPr>
          <w:color w:val="0A0A0A"/>
          <w:sz w:val="24"/>
          <w:szCs w:val="24"/>
        </w:rPr>
        <w:t xml:space="preserve">assessing where </w:t>
      </w:r>
      <w:r w:rsidRPr="352A4EAE">
        <w:rPr>
          <w:color w:val="0A0A0A"/>
          <w:sz w:val="24"/>
          <w:szCs w:val="24"/>
        </w:rPr>
        <w:t>there are</w:t>
      </w:r>
      <w:r w:rsidRPr="2C241452">
        <w:rPr>
          <w:color w:val="0A0A0A"/>
          <w:sz w:val="24"/>
          <w:szCs w:val="24"/>
        </w:rPr>
        <w:t xml:space="preserve"> </w:t>
      </w:r>
      <w:r w:rsidRPr="0FF38F55">
        <w:rPr>
          <w:color w:val="0A0A0A"/>
          <w:sz w:val="24"/>
          <w:szCs w:val="24"/>
        </w:rPr>
        <w:t xml:space="preserve">gaps in </w:t>
      </w:r>
      <w:r w:rsidRPr="768F7FC0">
        <w:rPr>
          <w:color w:val="0A0A0A"/>
          <w:sz w:val="24"/>
          <w:szCs w:val="24"/>
        </w:rPr>
        <w:t>enabling</w:t>
      </w:r>
      <w:r w:rsidRPr="553DA48E">
        <w:rPr>
          <w:color w:val="0A0A0A"/>
          <w:sz w:val="24"/>
          <w:szCs w:val="24"/>
        </w:rPr>
        <w:t xml:space="preserve"> a seamless, consistent, and integrated journey for </w:t>
      </w:r>
      <w:r w:rsidR="64654EA4" w:rsidRPr="52D3ED0F">
        <w:rPr>
          <w:color w:val="0A0A0A"/>
          <w:sz w:val="24"/>
          <w:szCs w:val="24"/>
        </w:rPr>
        <w:t>customers</w:t>
      </w:r>
      <w:r w:rsidRPr="553DA48E">
        <w:rPr>
          <w:color w:val="0A0A0A"/>
          <w:sz w:val="24"/>
          <w:szCs w:val="24"/>
        </w:rPr>
        <w:t xml:space="preserve"> across multiple platforms</w:t>
      </w:r>
      <w:r w:rsidR="16D416D9" w:rsidRPr="2E66C562">
        <w:rPr>
          <w:color w:val="0A0A0A"/>
          <w:sz w:val="24"/>
          <w:szCs w:val="24"/>
        </w:rPr>
        <w:t xml:space="preserve"> </w:t>
      </w:r>
      <w:r w:rsidR="16D416D9" w:rsidRPr="0736C0D8">
        <w:rPr>
          <w:color w:val="0A0A0A"/>
          <w:sz w:val="24"/>
          <w:szCs w:val="24"/>
        </w:rPr>
        <w:t>and channels</w:t>
      </w:r>
      <w:r w:rsidR="16D416D9" w:rsidRPr="2FC62828">
        <w:rPr>
          <w:color w:val="0A0A0A"/>
          <w:sz w:val="24"/>
          <w:szCs w:val="24"/>
        </w:rPr>
        <w:t xml:space="preserve"> </w:t>
      </w:r>
      <w:r w:rsidRPr="553DA48E">
        <w:rPr>
          <w:color w:val="0A0A0A"/>
          <w:sz w:val="24"/>
          <w:szCs w:val="24"/>
        </w:rPr>
        <w:t xml:space="preserve">—digital, physical, and human. </w:t>
      </w:r>
      <w:r w:rsidR="55BBF40A" w:rsidRPr="1F82771E">
        <w:rPr>
          <w:color w:val="0A0A0A"/>
          <w:sz w:val="24"/>
          <w:szCs w:val="24"/>
        </w:rPr>
        <w:t xml:space="preserve">The role </w:t>
      </w:r>
      <w:r w:rsidR="55BBF40A" w:rsidRPr="25FF30D8">
        <w:rPr>
          <w:color w:val="0A0A0A"/>
          <w:sz w:val="24"/>
          <w:szCs w:val="24"/>
        </w:rPr>
        <w:t xml:space="preserve">unifies </w:t>
      </w:r>
      <w:r w:rsidR="55BBF40A" w:rsidRPr="05B6D706">
        <w:rPr>
          <w:color w:val="0A0A0A"/>
          <w:sz w:val="24"/>
          <w:szCs w:val="24"/>
        </w:rPr>
        <w:t xml:space="preserve">data collection and </w:t>
      </w:r>
      <w:r w:rsidR="55BBF40A" w:rsidRPr="720E6512">
        <w:rPr>
          <w:color w:val="0A0A0A"/>
          <w:sz w:val="24"/>
          <w:szCs w:val="24"/>
        </w:rPr>
        <w:t xml:space="preserve">analytical </w:t>
      </w:r>
      <w:r w:rsidR="55BBF40A" w:rsidRPr="7919A128">
        <w:rPr>
          <w:color w:val="0A0A0A"/>
          <w:sz w:val="24"/>
          <w:szCs w:val="24"/>
        </w:rPr>
        <w:t>standards</w:t>
      </w:r>
      <w:r w:rsidR="55BBF40A" w:rsidRPr="4C40620C">
        <w:rPr>
          <w:color w:val="0A0A0A"/>
          <w:sz w:val="24"/>
          <w:szCs w:val="24"/>
        </w:rPr>
        <w:t xml:space="preserve"> </w:t>
      </w:r>
      <w:r w:rsidR="64CB5A2A" w:rsidRPr="09525526">
        <w:rPr>
          <w:color w:val="0A0A0A"/>
          <w:sz w:val="24"/>
          <w:szCs w:val="24"/>
        </w:rPr>
        <w:t xml:space="preserve">relating to </w:t>
      </w:r>
      <w:r w:rsidR="64CB5A2A" w:rsidRPr="5AA62FBE">
        <w:rPr>
          <w:color w:val="0A0A0A"/>
          <w:sz w:val="24"/>
          <w:szCs w:val="24"/>
        </w:rPr>
        <w:t xml:space="preserve">user </w:t>
      </w:r>
      <w:r w:rsidR="0A7A202C" w:rsidRPr="3792AC72">
        <w:rPr>
          <w:color w:val="0A0A0A"/>
          <w:sz w:val="24"/>
          <w:szCs w:val="24"/>
        </w:rPr>
        <w:t>journeys</w:t>
      </w:r>
      <w:r w:rsidR="55BBF40A" w:rsidRPr="0FE73233">
        <w:rPr>
          <w:color w:val="0A0A0A"/>
          <w:sz w:val="24"/>
          <w:szCs w:val="24"/>
        </w:rPr>
        <w:t xml:space="preserve"> </w:t>
      </w:r>
      <w:r w:rsidR="55BBF40A" w:rsidRPr="03C1B447">
        <w:rPr>
          <w:color w:val="0A0A0A"/>
          <w:sz w:val="24"/>
          <w:szCs w:val="24"/>
        </w:rPr>
        <w:t>across</w:t>
      </w:r>
      <w:r w:rsidRPr="553DA48E">
        <w:rPr>
          <w:color w:val="0A0A0A"/>
          <w:sz w:val="24"/>
          <w:szCs w:val="24"/>
        </w:rPr>
        <w:t xml:space="preserve"> </w:t>
      </w:r>
      <w:r w:rsidR="1FA838B3" w:rsidRPr="30265634">
        <w:rPr>
          <w:color w:val="0A0A0A"/>
          <w:sz w:val="24"/>
          <w:szCs w:val="24"/>
        </w:rPr>
        <w:t>channels,</w:t>
      </w:r>
      <w:r w:rsidR="1FA838B3" w:rsidRPr="6FB2D19C">
        <w:rPr>
          <w:color w:val="0A0A0A"/>
          <w:sz w:val="24"/>
          <w:szCs w:val="24"/>
        </w:rPr>
        <w:t xml:space="preserve"> </w:t>
      </w:r>
      <w:r w:rsidR="1FA838B3" w:rsidRPr="32337958">
        <w:rPr>
          <w:color w:val="0A0A0A"/>
          <w:sz w:val="24"/>
          <w:szCs w:val="24"/>
        </w:rPr>
        <w:t xml:space="preserve">providing </w:t>
      </w:r>
      <w:r w:rsidR="07DD7654" w:rsidRPr="06701617">
        <w:rPr>
          <w:color w:val="0A0A0A"/>
          <w:sz w:val="24"/>
          <w:szCs w:val="24"/>
        </w:rPr>
        <w:t>clarity</w:t>
      </w:r>
      <w:r w:rsidR="1FA838B3" w:rsidRPr="4495B461">
        <w:rPr>
          <w:color w:val="0A0A0A"/>
          <w:sz w:val="24"/>
          <w:szCs w:val="24"/>
        </w:rPr>
        <w:t xml:space="preserve"> across </w:t>
      </w:r>
      <w:r w:rsidR="1FA838B3" w:rsidRPr="7B1964CE">
        <w:rPr>
          <w:color w:val="0A0A0A"/>
          <w:sz w:val="24"/>
          <w:szCs w:val="24"/>
        </w:rPr>
        <w:t xml:space="preserve">often </w:t>
      </w:r>
      <w:proofErr w:type="gramStart"/>
      <w:r w:rsidRPr="7B1964CE">
        <w:rPr>
          <w:color w:val="0A0A0A"/>
          <w:sz w:val="24"/>
          <w:szCs w:val="24"/>
        </w:rPr>
        <w:t>siloed</w:t>
      </w:r>
      <w:proofErr w:type="gramEnd"/>
      <w:r w:rsidRPr="553DA48E">
        <w:rPr>
          <w:color w:val="0A0A0A"/>
          <w:sz w:val="24"/>
          <w:szCs w:val="24"/>
        </w:rPr>
        <w:t xml:space="preserve"> platforms</w:t>
      </w:r>
      <w:r w:rsidR="227DE2C1" w:rsidRPr="52650AB8">
        <w:rPr>
          <w:color w:val="0A0A0A"/>
          <w:sz w:val="24"/>
          <w:szCs w:val="24"/>
        </w:rPr>
        <w:t>.</w:t>
      </w:r>
      <w:r w:rsidR="227DE2C1" w:rsidRPr="32E7D402">
        <w:rPr>
          <w:color w:val="0A0A0A"/>
          <w:sz w:val="24"/>
          <w:szCs w:val="24"/>
        </w:rPr>
        <w:t xml:space="preserve"> </w:t>
      </w:r>
    </w:p>
    <w:p w14:paraId="5355415B" w14:textId="65A32B8E" w:rsidR="00CE37B7" w:rsidRDefault="227DE2C1" w:rsidP="00F441B9">
      <w:pPr>
        <w:pStyle w:val="Heading2"/>
        <w:rPr>
          <w:sz w:val="24"/>
          <w:szCs w:val="24"/>
        </w:rPr>
      </w:pPr>
      <w:r w:rsidRPr="1DF83819">
        <w:rPr>
          <w:color w:val="0A0A0A"/>
          <w:sz w:val="24"/>
          <w:szCs w:val="24"/>
        </w:rPr>
        <w:t xml:space="preserve">The </w:t>
      </w:r>
      <w:r w:rsidR="1D53C808" w:rsidRPr="30266B65">
        <w:rPr>
          <w:color w:val="0A0A0A"/>
          <w:sz w:val="24"/>
          <w:szCs w:val="24"/>
        </w:rPr>
        <w:t xml:space="preserve">post </w:t>
      </w:r>
      <w:r w:rsidR="1D53C808" w:rsidRPr="472EF76E">
        <w:rPr>
          <w:color w:val="0A0A0A"/>
          <w:sz w:val="24"/>
          <w:szCs w:val="24"/>
        </w:rPr>
        <w:t>holder will</w:t>
      </w:r>
      <w:r w:rsidR="49CD7406" w:rsidRPr="1D4D4564">
        <w:rPr>
          <w:color w:val="0A0A0A"/>
          <w:sz w:val="24"/>
          <w:szCs w:val="24"/>
        </w:rPr>
        <w:t xml:space="preserve"> bridge the gap between community experience and </w:t>
      </w:r>
      <w:r w:rsidR="3BD05354" w:rsidRPr="7CF44AB4">
        <w:rPr>
          <w:color w:val="0A0A0A"/>
          <w:sz w:val="24"/>
          <w:szCs w:val="24"/>
        </w:rPr>
        <w:t xml:space="preserve">access to </w:t>
      </w:r>
      <w:r w:rsidR="3BD05354" w:rsidRPr="6F55E036">
        <w:rPr>
          <w:color w:val="0A0A0A"/>
          <w:sz w:val="24"/>
          <w:szCs w:val="24"/>
        </w:rPr>
        <w:t xml:space="preserve">online, </w:t>
      </w:r>
      <w:r w:rsidR="3BD05354" w:rsidRPr="0AFF1C74">
        <w:rPr>
          <w:color w:val="0A0A0A"/>
          <w:sz w:val="24"/>
          <w:szCs w:val="24"/>
        </w:rPr>
        <w:t xml:space="preserve">digital, </w:t>
      </w:r>
      <w:r w:rsidR="3BD05354" w:rsidRPr="2882AB6E">
        <w:rPr>
          <w:color w:val="0A0A0A"/>
          <w:sz w:val="24"/>
          <w:szCs w:val="24"/>
        </w:rPr>
        <w:t>telephony</w:t>
      </w:r>
      <w:r w:rsidR="3BD05354" w:rsidRPr="54495899">
        <w:rPr>
          <w:color w:val="0A0A0A"/>
          <w:sz w:val="24"/>
          <w:szCs w:val="24"/>
        </w:rPr>
        <w:t xml:space="preserve"> and in person</w:t>
      </w:r>
      <w:r w:rsidR="3BD05354" w:rsidRPr="6A8BA29B">
        <w:rPr>
          <w:color w:val="0A0A0A"/>
          <w:sz w:val="24"/>
          <w:szCs w:val="24"/>
        </w:rPr>
        <w:t xml:space="preserve"> </w:t>
      </w:r>
      <w:r w:rsidR="3BD05354" w:rsidRPr="7FFD81D1">
        <w:rPr>
          <w:color w:val="0A0A0A"/>
          <w:sz w:val="24"/>
          <w:szCs w:val="24"/>
        </w:rPr>
        <w:t>services</w:t>
      </w:r>
      <w:r w:rsidR="49CD7406" w:rsidRPr="1D4D4564">
        <w:rPr>
          <w:color w:val="0A0A0A"/>
          <w:sz w:val="24"/>
          <w:szCs w:val="24"/>
        </w:rPr>
        <w:t>, requiring skills in research, engagement, data analysis, and strategic leadership to improve outcomes</w:t>
      </w:r>
      <w:r w:rsidR="00CE37B7" w:rsidRPr="01DC407E">
        <w:rPr>
          <w:sz w:val="24"/>
          <w:szCs w:val="24"/>
        </w:rPr>
        <w:t xml:space="preserve"> </w:t>
      </w:r>
      <w:r w:rsidR="00CE37B7" w:rsidRPr="7222EF45">
        <w:rPr>
          <w:sz w:val="24"/>
          <w:szCs w:val="24"/>
        </w:rPr>
        <w:t>Th</w:t>
      </w:r>
      <w:r w:rsidR="00830925" w:rsidRPr="7222EF45">
        <w:rPr>
          <w:sz w:val="24"/>
          <w:szCs w:val="24"/>
        </w:rPr>
        <w:t>is</w:t>
      </w:r>
      <w:r w:rsidR="00CE37B7" w:rsidRPr="7222EF45">
        <w:rPr>
          <w:sz w:val="24"/>
          <w:szCs w:val="24"/>
        </w:rPr>
        <w:t xml:space="preserve"> role </w:t>
      </w:r>
      <w:r w:rsidR="00830925" w:rsidRPr="7222EF45">
        <w:rPr>
          <w:sz w:val="24"/>
          <w:szCs w:val="24"/>
        </w:rPr>
        <w:t xml:space="preserve">will support the ability to bring together </w:t>
      </w:r>
      <w:r w:rsidR="00CE37B7" w:rsidRPr="7222EF45">
        <w:rPr>
          <w:sz w:val="24"/>
          <w:szCs w:val="24"/>
        </w:rPr>
        <w:t xml:space="preserve">data analysis, customer insight, and journey mapping to </w:t>
      </w:r>
      <w:r w:rsidR="002E6DA6" w:rsidRPr="7222EF45">
        <w:rPr>
          <w:sz w:val="24"/>
          <w:szCs w:val="24"/>
        </w:rPr>
        <w:t xml:space="preserve">deliver </w:t>
      </w:r>
      <w:r w:rsidR="00CE37B7" w:rsidRPr="7222EF45">
        <w:rPr>
          <w:sz w:val="24"/>
          <w:szCs w:val="24"/>
        </w:rPr>
        <w:t xml:space="preserve">more seamless, efficient, and </w:t>
      </w:r>
      <w:r w:rsidR="00CE37B7" w:rsidRPr="59106F61">
        <w:rPr>
          <w:sz w:val="24"/>
          <w:szCs w:val="24"/>
        </w:rPr>
        <w:t>resident</w:t>
      </w:r>
      <w:r w:rsidR="51DEC914" w:rsidRPr="45C103B8">
        <w:rPr>
          <w:sz w:val="24"/>
          <w:szCs w:val="24"/>
        </w:rPr>
        <w:t xml:space="preserve"> </w:t>
      </w:r>
      <w:r w:rsidR="00CE37B7" w:rsidRPr="7222EF45">
        <w:rPr>
          <w:rFonts w:ascii="Cambria Math" w:hAnsi="Cambria Math" w:cs="Cambria Math"/>
          <w:sz w:val="24"/>
          <w:szCs w:val="24"/>
        </w:rPr>
        <w:t>￼</w:t>
      </w:r>
      <w:proofErr w:type="spellStart"/>
      <w:r w:rsidR="00CE37B7" w:rsidRPr="7222EF45">
        <w:rPr>
          <w:sz w:val="24"/>
          <w:szCs w:val="24"/>
        </w:rPr>
        <w:t>centred</w:t>
      </w:r>
      <w:proofErr w:type="spellEnd"/>
      <w:r w:rsidR="00CE37B7" w:rsidRPr="7222EF45">
        <w:rPr>
          <w:sz w:val="24"/>
          <w:szCs w:val="24"/>
        </w:rPr>
        <w:t xml:space="preserve"> services.</w:t>
      </w:r>
    </w:p>
    <w:p w14:paraId="40E1C5D1" w14:textId="7B5690F5" w:rsidR="007973AA" w:rsidRDefault="00BF5AD7" w:rsidP="009A64E9">
      <w:pPr>
        <w:pStyle w:val="Heading1"/>
        <w:spacing w:before="241"/>
      </w:pPr>
      <w:r>
        <w:t>Key</w:t>
      </w:r>
      <w:r>
        <w:rPr>
          <w:spacing w:val="-1"/>
        </w:rPr>
        <w:t xml:space="preserve"> </w:t>
      </w:r>
      <w:r>
        <w:rPr>
          <w:spacing w:val="-2"/>
        </w:rPr>
        <w:t>responsibilities</w:t>
      </w:r>
      <w:r w:rsidR="00A65EB3">
        <w:rPr>
          <w:spacing w:val="-2"/>
        </w:rPr>
        <w:t>:</w:t>
      </w:r>
    </w:p>
    <w:p w14:paraId="5B928FFB" w14:textId="287D6CD9" w:rsidR="002C518E" w:rsidRDefault="04560380" w:rsidP="277D6D73">
      <w:pPr>
        <w:pStyle w:val="ListParagraph"/>
        <w:numPr>
          <w:ilvl w:val="0"/>
          <w:numId w:val="2"/>
        </w:numPr>
        <w:tabs>
          <w:tab w:val="left" w:pos="696"/>
          <w:tab w:val="left" w:pos="698"/>
        </w:tabs>
        <w:spacing w:before="240"/>
        <w:ind w:right="116"/>
        <w:rPr>
          <w:sz w:val="24"/>
          <w:szCs w:val="24"/>
        </w:rPr>
      </w:pPr>
      <w:r w:rsidRPr="0012520C">
        <w:rPr>
          <w:sz w:val="24"/>
          <w:szCs w:val="24"/>
        </w:rPr>
        <w:t xml:space="preserve">Collects, interprets, and acts on website/app/portal, telephony, in person, </w:t>
      </w:r>
      <w:r w:rsidR="00FD541F" w:rsidRPr="0012520C">
        <w:rPr>
          <w:sz w:val="24"/>
          <w:szCs w:val="24"/>
        </w:rPr>
        <w:t>digital</w:t>
      </w:r>
      <w:r w:rsidRPr="0012520C">
        <w:rPr>
          <w:sz w:val="24"/>
          <w:szCs w:val="24"/>
        </w:rPr>
        <w:t xml:space="preserve"> data to improve user experience, conversion rates, and </w:t>
      </w:r>
      <w:r w:rsidR="00D54327">
        <w:rPr>
          <w:sz w:val="24"/>
          <w:szCs w:val="24"/>
        </w:rPr>
        <w:t>r</w:t>
      </w:r>
      <w:r w:rsidR="00256EFC">
        <w:rPr>
          <w:sz w:val="24"/>
          <w:szCs w:val="24"/>
        </w:rPr>
        <w:t xml:space="preserve">eturn on </w:t>
      </w:r>
      <w:r w:rsidR="00D54327">
        <w:rPr>
          <w:sz w:val="24"/>
          <w:szCs w:val="24"/>
        </w:rPr>
        <w:t>i</w:t>
      </w:r>
      <w:r w:rsidR="00256EFC">
        <w:rPr>
          <w:sz w:val="24"/>
          <w:szCs w:val="24"/>
        </w:rPr>
        <w:t>nvestment</w:t>
      </w:r>
      <w:r w:rsidRPr="0012520C">
        <w:rPr>
          <w:sz w:val="24"/>
          <w:szCs w:val="24"/>
        </w:rPr>
        <w:t xml:space="preserve"> </w:t>
      </w:r>
    </w:p>
    <w:p w14:paraId="4F6F136C" w14:textId="47ECEF3A" w:rsidR="002C518E" w:rsidRDefault="002C518E">
      <w:pPr>
        <w:pStyle w:val="ListParagraph"/>
        <w:numPr>
          <w:ilvl w:val="0"/>
          <w:numId w:val="2"/>
        </w:numPr>
        <w:tabs>
          <w:tab w:val="left" w:pos="696"/>
          <w:tab w:val="left" w:pos="698"/>
        </w:tabs>
        <w:spacing w:before="240"/>
        <w:ind w:right="116"/>
        <w:rPr>
          <w:sz w:val="24"/>
          <w:szCs w:val="24"/>
        </w:rPr>
      </w:pPr>
      <w:r w:rsidRPr="29B47891">
        <w:rPr>
          <w:sz w:val="24"/>
          <w:szCs w:val="24"/>
        </w:rPr>
        <w:t xml:space="preserve">Support </w:t>
      </w:r>
      <w:r w:rsidR="00FD541F" w:rsidRPr="29B47891">
        <w:rPr>
          <w:sz w:val="24"/>
          <w:szCs w:val="24"/>
        </w:rPr>
        <w:t>root</w:t>
      </w:r>
      <w:r w:rsidR="00FD541F" w:rsidRPr="29B47891">
        <w:rPr>
          <w:rFonts w:ascii="Cambria Math" w:hAnsi="Cambria Math" w:cs="Cambria Math"/>
          <w:sz w:val="24"/>
          <w:szCs w:val="24"/>
        </w:rPr>
        <w:t xml:space="preserve"> </w:t>
      </w:r>
      <w:r w:rsidR="00FD541F" w:rsidRPr="29B47891">
        <w:rPr>
          <w:sz w:val="24"/>
          <w:szCs w:val="24"/>
        </w:rPr>
        <w:t>cause</w:t>
      </w:r>
      <w:r w:rsidRPr="29B47891">
        <w:rPr>
          <w:sz w:val="24"/>
          <w:szCs w:val="24"/>
        </w:rPr>
        <w:t xml:space="preserve"> analysis of issues such as failure demand and high contact volumes, aligning to Resident Experience </w:t>
      </w:r>
      <w:proofErr w:type="spellStart"/>
      <w:r w:rsidRPr="29B47891">
        <w:rPr>
          <w:sz w:val="24"/>
          <w:szCs w:val="24"/>
        </w:rPr>
        <w:t>programme</w:t>
      </w:r>
      <w:proofErr w:type="spellEnd"/>
      <w:r w:rsidRPr="29B47891">
        <w:rPr>
          <w:sz w:val="24"/>
          <w:szCs w:val="24"/>
        </w:rPr>
        <w:t xml:space="preserve"> priorities (e.g., understanding where customers “drop off” </w:t>
      </w:r>
      <w:r w:rsidR="00477D41" w:rsidRPr="29B47891">
        <w:rPr>
          <w:sz w:val="24"/>
          <w:szCs w:val="24"/>
        </w:rPr>
        <w:t xml:space="preserve">when they call in, </w:t>
      </w:r>
      <w:r w:rsidRPr="29B47891">
        <w:rPr>
          <w:sz w:val="24"/>
          <w:szCs w:val="24"/>
        </w:rPr>
        <w:t>and what happens next).</w:t>
      </w:r>
    </w:p>
    <w:p w14:paraId="58438275" w14:textId="3B9714D2" w:rsidR="0063342F" w:rsidRPr="0063342F" w:rsidRDefault="0063342F" w:rsidP="0063342F">
      <w:pPr>
        <w:pStyle w:val="ListParagraph"/>
        <w:numPr>
          <w:ilvl w:val="0"/>
          <w:numId w:val="2"/>
        </w:numPr>
        <w:tabs>
          <w:tab w:val="left" w:pos="696"/>
          <w:tab w:val="left" w:pos="698"/>
        </w:tabs>
        <w:spacing w:before="240"/>
        <w:ind w:right="116"/>
        <w:rPr>
          <w:sz w:val="24"/>
        </w:rPr>
      </w:pPr>
      <w:r w:rsidRPr="0063342F">
        <w:rPr>
          <w:sz w:val="24"/>
        </w:rPr>
        <w:t>Retrieve, clean</w:t>
      </w:r>
      <w:r w:rsidR="00AE2827">
        <w:rPr>
          <w:sz w:val="24"/>
        </w:rPr>
        <w:t>se</w:t>
      </w:r>
      <w:r w:rsidRPr="0063342F">
        <w:rPr>
          <w:sz w:val="24"/>
        </w:rPr>
        <w:t xml:space="preserve">, and </w:t>
      </w:r>
      <w:proofErr w:type="spellStart"/>
      <w:r w:rsidRPr="0063342F">
        <w:rPr>
          <w:sz w:val="24"/>
        </w:rPr>
        <w:t>analyse</w:t>
      </w:r>
      <w:proofErr w:type="spellEnd"/>
      <w:r w:rsidRPr="0063342F">
        <w:rPr>
          <w:sz w:val="24"/>
        </w:rPr>
        <w:t xml:space="preserve"> operational data </w:t>
      </w:r>
      <w:r w:rsidR="00BC0519">
        <w:rPr>
          <w:sz w:val="24"/>
        </w:rPr>
        <w:t>such as</w:t>
      </w:r>
      <w:r w:rsidR="008F4B06">
        <w:rPr>
          <w:sz w:val="24"/>
        </w:rPr>
        <w:t xml:space="preserve"> </w:t>
      </w:r>
      <w:r w:rsidRPr="0063342F">
        <w:rPr>
          <w:sz w:val="24"/>
        </w:rPr>
        <w:t xml:space="preserve">telephony volumes, </w:t>
      </w:r>
      <w:r w:rsidR="008F4B06">
        <w:rPr>
          <w:sz w:val="24"/>
        </w:rPr>
        <w:t>digital channel usage</w:t>
      </w:r>
      <w:r w:rsidRPr="0063342F">
        <w:rPr>
          <w:sz w:val="24"/>
        </w:rPr>
        <w:t>, booking</w:t>
      </w:r>
      <w:r w:rsidR="00E95193">
        <w:rPr>
          <w:sz w:val="24"/>
        </w:rPr>
        <w:t>s</w:t>
      </w:r>
      <w:r w:rsidRPr="0063342F">
        <w:rPr>
          <w:sz w:val="24"/>
        </w:rPr>
        <w:t>, complaints</w:t>
      </w:r>
      <w:r w:rsidR="00E95193">
        <w:rPr>
          <w:sz w:val="24"/>
        </w:rPr>
        <w:t xml:space="preserve"> and</w:t>
      </w:r>
      <w:r w:rsidRPr="0063342F">
        <w:rPr>
          <w:sz w:val="24"/>
        </w:rPr>
        <w:t xml:space="preserve"> customer feedback</w:t>
      </w:r>
      <w:r w:rsidR="00BC0519">
        <w:rPr>
          <w:sz w:val="24"/>
        </w:rPr>
        <w:t xml:space="preserve">, </w:t>
      </w:r>
      <w:r w:rsidR="00AE2827">
        <w:rPr>
          <w:sz w:val="24"/>
        </w:rPr>
        <w:t>to identify</w:t>
      </w:r>
      <w:r w:rsidRPr="0063342F">
        <w:rPr>
          <w:sz w:val="24"/>
        </w:rPr>
        <w:t xml:space="preserve"> </w:t>
      </w:r>
      <w:r w:rsidR="00FB0BAD">
        <w:rPr>
          <w:sz w:val="24"/>
        </w:rPr>
        <w:t>trends, patterns and emerging issues affecting customer and/or resident experience</w:t>
      </w:r>
    </w:p>
    <w:p w14:paraId="6049ADCA" w14:textId="033ABDE7" w:rsidR="0063342F" w:rsidRDefault="009975C3" w:rsidP="009975C3">
      <w:pPr>
        <w:pStyle w:val="ListParagraph"/>
        <w:numPr>
          <w:ilvl w:val="0"/>
          <w:numId w:val="3"/>
        </w:numPr>
        <w:ind w:left="720"/>
      </w:pPr>
      <w:r w:rsidRPr="009975C3">
        <w:rPr>
          <w:color w:val="000000"/>
          <w:sz w:val="24"/>
        </w:rPr>
        <w:t>Assist in collecting data for business cases and measuring impact.</w:t>
      </w:r>
    </w:p>
    <w:p w14:paraId="1FD3CBD6" w14:textId="0CFE9D5F" w:rsidR="0063342F" w:rsidRPr="0063342F" w:rsidRDefault="0063342F" w:rsidP="0063342F">
      <w:pPr>
        <w:pStyle w:val="ListParagraph"/>
        <w:numPr>
          <w:ilvl w:val="0"/>
          <w:numId w:val="2"/>
        </w:numPr>
        <w:tabs>
          <w:tab w:val="left" w:pos="696"/>
          <w:tab w:val="left" w:pos="698"/>
        </w:tabs>
        <w:spacing w:before="240"/>
        <w:ind w:right="116"/>
        <w:rPr>
          <w:sz w:val="24"/>
          <w:szCs w:val="24"/>
        </w:rPr>
      </w:pPr>
      <w:r w:rsidRPr="725C3E9E">
        <w:rPr>
          <w:sz w:val="24"/>
          <w:szCs w:val="24"/>
        </w:rPr>
        <w:t xml:space="preserve">Provide the </w:t>
      </w:r>
      <w:proofErr w:type="spellStart"/>
      <w:r w:rsidRPr="725C3E9E">
        <w:rPr>
          <w:sz w:val="24"/>
          <w:szCs w:val="24"/>
        </w:rPr>
        <w:t>programme</w:t>
      </w:r>
      <w:proofErr w:type="spellEnd"/>
      <w:r w:rsidRPr="725C3E9E">
        <w:rPr>
          <w:sz w:val="24"/>
          <w:szCs w:val="24"/>
        </w:rPr>
        <w:t xml:space="preserve"> team </w:t>
      </w:r>
      <w:r w:rsidR="32035865" w:rsidRPr="6261BF88">
        <w:rPr>
          <w:sz w:val="24"/>
          <w:szCs w:val="24"/>
        </w:rPr>
        <w:t xml:space="preserve">and </w:t>
      </w:r>
      <w:r w:rsidR="32035865" w:rsidRPr="0A47C7DD">
        <w:rPr>
          <w:sz w:val="24"/>
          <w:szCs w:val="24"/>
        </w:rPr>
        <w:t xml:space="preserve">service </w:t>
      </w:r>
      <w:r w:rsidR="32035865" w:rsidRPr="2C3364A7">
        <w:rPr>
          <w:sz w:val="24"/>
          <w:szCs w:val="24"/>
        </w:rPr>
        <w:t>stakeholders</w:t>
      </w:r>
      <w:r w:rsidRPr="725C3E9E">
        <w:rPr>
          <w:sz w:val="24"/>
          <w:szCs w:val="24"/>
        </w:rPr>
        <w:t xml:space="preserve"> with insight that informs solutions </w:t>
      </w:r>
      <w:r w:rsidRPr="725C3E9E">
        <w:rPr>
          <w:sz w:val="24"/>
          <w:szCs w:val="24"/>
        </w:rPr>
        <w:lastRenderedPageBreak/>
        <w:t>to reduce unnecessary calls, appointments, or follow-ups, including visual summaries, and root cause analysis</w:t>
      </w:r>
    </w:p>
    <w:p w14:paraId="6C96B1A1" w14:textId="1D9D3320" w:rsidR="008F0A15" w:rsidRPr="002C518E" w:rsidRDefault="008F0A15" w:rsidP="008F0A15">
      <w:pPr>
        <w:pStyle w:val="ListParagraph"/>
        <w:numPr>
          <w:ilvl w:val="0"/>
          <w:numId w:val="2"/>
        </w:numPr>
        <w:tabs>
          <w:tab w:val="left" w:pos="696"/>
          <w:tab w:val="left" w:pos="698"/>
        </w:tabs>
        <w:spacing w:before="240"/>
        <w:ind w:right="116"/>
        <w:rPr>
          <w:sz w:val="24"/>
          <w:szCs w:val="24"/>
        </w:rPr>
      </w:pPr>
      <w:r w:rsidRPr="5DB0C20A">
        <w:rPr>
          <w:sz w:val="24"/>
          <w:szCs w:val="24"/>
        </w:rPr>
        <w:t>Work</w:t>
      </w:r>
      <w:r w:rsidR="00C42035">
        <w:rPr>
          <w:sz w:val="24"/>
          <w:szCs w:val="24"/>
        </w:rPr>
        <w:t>ing</w:t>
      </w:r>
      <w:r w:rsidRPr="5DB0C20A">
        <w:rPr>
          <w:sz w:val="24"/>
          <w:szCs w:val="24"/>
        </w:rPr>
        <w:t xml:space="preserve"> closely with </w:t>
      </w:r>
      <w:r>
        <w:rPr>
          <w:sz w:val="24"/>
          <w:szCs w:val="24"/>
        </w:rPr>
        <w:t>the</w:t>
      </w:r>
      <w:r w:rsidR="00C42035">
        <w:rPr>
          <w:sz w:val="24"/>
          <w:szCs w:val="24"/>
        </w:rPr>
        <w:t xml:space="preserve"> Resident Experience </w:t>
      </w:r>
      <w:proofErr w:type="spellStart"/>
      <w:r w:rsidR="00C42035">
        <w:rPr>
          <w:sz w:val="24"/>
          <w:szCs w:val="24"/>
        </w:rPr>
        <w:t>Programme</w:t>
      </w:r>
      <w:proofErr w:type="spellEnd"/>
      <w:r w:rsidR="00C42035">
        <w:rPr>
          <w:sz w:val="24"/>
          <w:szCs w:val="24"/>
        </w:rPr>
        <w:t xml:space="preserve"> Manage,</w:t>
      </w:r>
      <w:r>
        <w:rPr>
          <w:sz w:val="24"/>
          <w:szCs w:val="24"/>
        </w:rPr>
        <w:t xml:space="preserve"> </w:t>
      </w:r>
      <w:r w:rsidRPr="00667C3C">
        <w:t>Assistant Director for Customer Experience</w:t>
      </w:r>
      <w:r>
        <w:rPr>
          <w:sz w:val="24"/>
          <w:szCs w:val="24"/>
        </w:rPr>
        <w:t xml:space="preserve"> and the </w:t>
      </w:r>
      <w:r w:rsidRPr="5DB0C20A">
        <w:rPr>
          <w:sz w:val="24"/>
          <w:szCs w:val="24"/>
        </w:rPr>
        <w:t xml:space="preserve">Contact Centre </w:t>
      </w:r>
      <w:proofErr w:type="spellStart"/>
      <w:r w:rsidRPr="5DB0C20A">
        <w:rPr>
          <w:sz w:val="24"/>
          <w:szCs w:val="24"/>
        </w:rPr>
        <w:t>Optimisation</w:t>
      </w:r>
      <w:proofErr w:type="spellEnd"/>
      <w:r w:rsidRPr="5DB0C20A">
        <w:rPr>
          <w:sz w:val="24"/>
          <w:szCs w:val="24"/>
        </w:rPr>
        <w:t xml:space="preserve"> Manager</w:t>
      </w:r>
      <w:r>
        <w:rPr>
          <w:sz w:val="24"/>
          <w:szCs w:val="24"/>
        </w:rPr>
        <w:t xml:space="preserve">, as well as </w:t>
      </w:r>
      <w:r w:rsidRPr="5DB0C20A">
        <w:rPr>
          <w:sz w:val="24"/>
          <w:szCs w:val="24"/>
        </w:rPr>
        <w:t xml:space="preserve">digital delivery teams </w:t>
      </w:r>
      <w:r w:rsidRPr="252AE442">
        <w:rPr>
          <w:sz w:val="24"/>
          <w:szCs w:val="24"/>
        </w:rPr>
        <w:t xml:space="preserve">and service </w:t>
      </w:r>
      <w:r w:rsidRPr="5CCE6852">
        <w:rPr>
          <w:sz w:val="24"/>
          <w:szCs w:val="24"/>
        </w:rPr>
        <w:t>sta</w:t>
      </w:r>
      <w:r>
        <w:rPr>
          <w:sz w:val="24"/>
          <w:szCs w:val="24"/>
        </w:rPr>
        <w:t>k</w:t>
      </w:r>
      <w:r w:rsidRPr="5CCE6852">
        <w:rPr>
          <w:sz w:val="24"/>
          <w:szCs w:val="24"/>
        </w:rPr>
        <w:t>eholders</w:t>
      </w:r>
      <w:r>
        <w:rPr>
          <w:sz w:val="24"/>
          <w:szCs w:val="24"/>
        </w:rPr>
        <w:t>,</w:t>
      </w:r>
      <w:r w:rsidRPr="5CCE6852">
        <w:rPr>
          <w:sz w:val="24"/>
          <w:szCs w:val="24"/>
        </w:rPr>
        <w:t xml:space="preserve"> </w:t>
      </w:r>
      <w:r w:rsidRPr="42C413F4">
        <w:rPr>
          <w:sz w:val="24"/>
          <w:szCs w:val="24"/>
        </w:rPr>
        <w:t>t</w:t>
      </w:r>
      <w:r>
        <w:rPr>
          <w:sz w:val="24"/>
          <w:szCs w:val="24"/>
        </w:rPr>
        <w:t>o identify pain points and drivers for demand</w:t>
      </w:r>
    </w:p>
    <w:p w14:paraId="40770D65" w14:textId="77777777" w:rsidR="00C517A3" w:rsidRPr="00C517A3" w:rsidRDefault="00C517A3" w:rsidP="00C517A3">
      <w:pPr>
        <w:pStyle w:val="ListParagraph"/>
        <w:numPr>
          <w:ilvl w:val="0"/>
          <w:numId w:val="2"/>
        </w:numPr>
        <w:tabs>
          <w:tab w:val="left" w:pos="696"/>
          <w:tab w:val="left" w:pos="698"/>
        </w:tabs>
        <w:spacing w:before="240"/>
        <w:ind w:right="116"/>
        <w:rPr>
          <w:sz w:val="24"/>
        </w:rPr>
      </w:pPr>
      <w:r w:rsidRPr="00C517A3">
        <w:rPr>
          <w:sz w:val="24"/>
        </w:rPr>
        <w:t>Engage with frontline teams to understand common resident issues and the “real world” experience of using council services.</w:t>
      </w:r>
    </w:p>
    <w:p w14:paraId="30E63094" w14:textId="2C9E6DBE" w:rsidR="0063342F" w:rsidRDefault="00C517A3" w:rsidP="00C517A3">
      <w:pPr>
        <w:pStyle w:val="ListParagraph"/>
        <w:numPr>
          <w:ilvl w:val="0"/>
          <w:numId w:val="2"/>
        </w:numPr>
        <w:tabs>
          <w:tab w:val="left" w:pos="696"/>
          <w:tab w:val="left" w:pos="698"/>
        </w:tabs>
        <w:spacing w:before="240"/>
        <w:ind w:right="116"/>
        <w:rPr>
          <w:sz w:val="24"/>
        </w:rPr>
      </w:pPr>
      <w:r w:rsidRPr="00C517A3">
        <w:rPr>
          <w:sz w:val="24"/>
        </w:rPr>
        <w:t xml:space="preserve">Support </w:t>
      </w:r>
      <w:r w:rsidR="007928E6">
        <w:rPr>
          <w:sz w:val="24"/>
        </w:rPr>
        <w:t>user acceptance</w:t>
      </w:r>
      <w:r w:rsidRPr="00C517A3">
        <w:rPr>
          <w:sz w:val="24"/>
        </w:rPr>
        <w:t xml:space="preserve"> testing, feedback loops, and insight</w:t>
      </w:r>
      <w:r w:rsidRPr="00C517A3">
        <w:rPr>
          <w:rFonts w:ascii="Cambria Math" w:hAnsi="Cambria Math" w:cs="Cambria Math"/>
          <w:sz w:val="24"/>
        </w:rPr>
        <w:t>‑</w:t>
      </w:r>
      <w:r w:rsidRPr="00C517A3">
        <w:rPr>
          <w:sz w:val="24"/>
        </w:rPr>
        <w:t>gathering activities.</w:t>
      </w:r>
    </w:p>
    <w:p w14:paraId="477FA36F" w14:textId="4145A561" w:rsidR="00C517A3" w:rsidRDefault="00485083" w:rsidP="00C517A3">
      <w:pPr>
        <w:pStyle w:val="ListParagraph"/>
        <w:numPr>
          <w:ilvl w:val="0"/>
          <w:numId w:val="2"/>
        </w:numPr>
        <w:tabs>
          <w:tab w:val="left" w:pos="696"/>
          <w:tab w:val="left" w:pos="698"/>
        </w:tabs>
        <w:spacing w:before="240"/>
        <w:ind w:right="116"/>
        <w:rPr>
          <w:sz w:val="24"/>
        </w:rPr>
      </w:pPr>
      <w:r>
        <w:rPr>
          <w:sz w:val="24"/>
        </w:rPr>
        <w:t>Translate complex data into clear, actionable insights</w:t>
      </w:r>
      <w:r w:rsidR="008173C9">
        <w:rPr>
          <w:sz w:val="24"/>
        </w:rPr>
        <w:t xml:space="preserve"> and produce</w:t>
      </w:r>
      <w:r w:rsidR="00236B30">
        <w:rPr>
          <w:sz w:val="24"/>
        </w:rPr>
        <w:t xml:space="preserve"> </w:t>
      </w:r>
      <w:r w:rsidR="001B7FB0">
        <w:rPr>
          <w:sz w:val="24"/>
        </w:rPr>
        <w:t>report</w:t>
      </w:r>
      <w:r w:rsidR="007928E6">
        <w:rPr>
          <w:sz w:val="24"/>
        </w:rPr>
        <w:t>s and presentations</w:t>
      </w:r>
      <w:r w:rsidR="001B7FB0">
        <w:rPr>
          <w:sz w:val="24"/>
        </w:rPr>
        <w:t xml:space="preserve"> </w:t>
      </w:r>
      <w:r w:rsidR="00C517A3" w:rsidRPr="00C517A3">
        <w:rPr>
          <w:sz w:val="24"/>
        </w:rPr>
        <w:t>for</w:t>
      </w:r>
      <w:r w:rsidR="00C517A3">
        <w:rPr>
          <w:sz w:val="24"/>
        </w:rPr>
        <w:t xml:space="preserve"> </w:t>
      </w:r>
      <w:proofErr w:type="spellStart"/>
      <w:r w:rsidR="00C517A3">
        <w:rPr>
          <w:sz w:val="24"/>
        </w:rPr>
        <w:t>programme</w:t>
      </w:r>
      <w:proofErr w:type="spellEnd"/>
      <w:r w:rsidR="00C517A3">
        <w:rPr>
          <w:sz w:val="24"/>
        </w:rPr>
        <w:t xml:space="preserve"> level meetings, including data and insight meetings</w:t>
      </w:r>
      <w:r w:rsidR="00C517A3" w:rsidRPr="00C517A3">
        <w:rPr>
          <w:sz w:val="24"/>
        </w:rPr>
        <w:t>, service design workshops, and stakeholder sessions.</w:t>
      </w:r>
    </w:p>
    <w:p w14:paraId="40E1C5D2" w14:textId="23AC6628" w:rsidR="007973AA" w:rsidRDefault="00BF5AD7">
      <w:pPr>
        <w:pStyle w:val="ListParagraph"/>
        <w:numPr>
          <w:ilvl w:val="0"/>
          <w:numId w:val="2"/>
        </w:numPr>
        <w:tabs>
          <w:tab w:val="left" w:pos="696"/>
          <w:tab w:val="left" w:pos="698"/>
        </w:tabs>
        <w:spacing w:before="240"/>
        <w:ind w:right="116"/>
        <w:rPr>
          <w:sz w:val="24"/>
        </w:rPr>
      </w:pPr>
      <w:r>
        <w:rPr>
          <w:sz w:val="24"/>
        </w:rPr>
        <w:t>Any</w:t>
      </w:r>
      <w:r>
        <w:rPr>
          <w:spacing w:val="-4"/>
          <w:sz w:val="24"/>
        </w:rPr>
        <w:t xml:space="preserve"> </w:t>
      </w:r>
      <w:r>
        <w:rPr>
          <w:sz w:val="24"/>
        </w:rPr>
        <w:t>additional</w:t>
      </w:r>
      <w:r>
        <w:rPr>
          <w:spacing w:val="-5"/>
          <w:sz w:val="24"/>
        </w:rPr>
        <w:t xml:space="preserve"> </w:t>
      </w:r>
      <w:r>
        <w:rPr>
          <w:sz w:val="24"/>
        </w:rPr>
        <w:t>duties</w:t>
      </w:r>
      <w:r>
        <w:rPr>
          <w:spacing w:val="-4"/>
          <w:sz w:val="24"/>
        </w:rPr>
        <w:t xml:space="preserve"> </w:t>
      </w:r>
      <w:r>
        <w:rPr>
          <w:sz w:val="24"/>
        </w:rPr>
        <w:t>consistent</w:t>
      </w:r>
      <w:r>
        <w:rPr>
          <w:spacing w:val="-1"/>
          <w:sz w:val="24"/>
        </w:rPr>
        <w:t xml:space="preserve"> </w:t>
      </w:r>
      <w:r>
        <w:rPr>
          <w:sz w:val="24"/>
        </w:rPr>
        <w:t>with</w:t>
      </w:r>
      <w:r>
        <w:rPr>
          <w:spacing w:val="-1"/>
          <w:sz w:val="24"/>
        </w:rPr>
        <w:t xml:space="preserve"> </w:t>
      </w:r>
      <w:r>
        <w:rPr>
          <w:sz w:val="24"/>
        </w:rPr>
        <w:t>the</w:t>
      </w:r>
      <w:r>
        <w:rPr>
          <w:spacing w:val="-3"/>
          <w:sz w:val="24"/>
        </w:rPr>
        <w:t xml:space="preserve"> </w:t>
      </w:r>
      <w:r>
        <w:rPr>
          <w:sz w:val="24"/>
        </w:rPr>
        <w:t>grade</w:t>
      </w:r>
      <w:r>
        <w:rPr>
          <w:spacing w:val="-1"/>
          <w:sz w:val="24"/>
        </w:rPr>
        <w:t xml:space="preserve"> </w:t>
      </w:r>
      <w:r>
        <w:rPr>
          <w:sz w:val="24"/>
        </w:rPr>
        <w:t>and</w:t>
      </w:r>
      <w:r>
        <w:rPr>
          <w:spacing w:val="-1"/>
          <w:sz w:val="24"/>
        </w:rPr>
        <w:t xml:space="preserve"> </w:t>
      </w:r>
      <w:r>
        <w:rPr>
          <w:sz w:val="24"/>
        </w:rPr>
        <w:t>level</w:t>
      </w:r>
      <w:r>
        <w:rPr>
          <w:spacing w:val="-2"/>
          <w:sz w:val="24"/>
        </w:rPr>
        <w:t xml:space="preserve"> </w:t>
      </w:r>
      <w:r>
        <w:rPr>
          <w:sz w:val="24"/>
        </w:rPr>
        <w:t>of</w:t>
      </w:r>
      <w:r>
        <w:rPr>
          <w:spacing w:val="-4"/>
          <w:sz w:val="24"/>
        </w:rPr>
        <w:t xml:space="preserve"> </w:t>
      </w:r>
      <w:r>
        <w:rPr>
          <w:sz w:val="24"/>
        </w:rPr>
        <w:t>responsibility</w:t>
      </w:r>
      <w:r>
        <w:rPr>
          <w:spacing w:val="-2"/>
          <w:sz w:val="24"/>
        </w:rPr>
        <w:t xml:space="preserve"> </w:t>
      </w:r>
      <w:r>
        <w:rPr>
          <w:sz w:val="24"/>
        </w:rPr>
        <w:t>of this position, for which the holder possesses the required experience and/or training.</w:t>
      </w:r>
    </w:p>
    <w:p w14:paraId="40E1C5D3" w14:textId="5354A285" w:rsidR="007973AA" w:rsidRDefault="00BF5AD7">
      <w:pPr>
        <w:pStyle w:val="Heading2"/>
      </w:pPr>
      <w:r>
        <w:t>Budget</w:t>
      </w:r>
      <w:r>
        <w:rPr>
          <w:spacing w:val="-10"/>
        </w:rPr>
        <w:t xml:space="preserve"> </w:t>
      </w:r>
      <w:r>
        <w:t>responsibilities</w:t>
      </w:r>
    </w:p>
    <w:p w14:paraId="40E1C5D4" w14:textId="0CD499F1" w:rsidR="007973AA" w:rsidRDefault="005328BD">
      <w:pPr>
        <w:pStyle w:val="BodyText"/>
        <w:spacing w:before="240"/>
        <w:ind w:left="132"/>
      </w:pPr>
      <w:r>
        <w:t>n/a</w:t>
      </w:r>
    </w:p>
    <w:p w14:paraId="40E1C5D5" w14:textId="77777777" w:rsidR="007973AA" w:rsidRDefault="00BF5AD7">
      <w:pPr>
        <w:pStyle w:val="Heading2"/>
        <w:spacing w:before="239"/>
      </w:pPr>
      <w:bookmarkStart w:id="4" w:name="Compliance"/>
      <w:bookmarkEnd w:id="4"/>
      <w:r>
        <w:rPr>
          <w:spacing w:val="-2"/>
        </w:rPr>
        <w:t>Compliance</w:t>
      </w:r>
    </w:p>
    <w:p w14:paraId="40E1C5D6" w14:textId="77777777" w:rsidR="007973AA" w:rsidRDefault="00BF5AD7">
      <w:pPr>
        <w:pStyle w:val="BodyText"/>
        <w:spacing w:before="242"/>
        <w:ind w:left="132" w:right="202"/>
      </w:pPr>
      <w:r>
        <w:t>Ensure adherence to legal, regulatory, and policy requirements under GDPR, Health and Safety,</w:t>
      </w:r>
      <w:r>
        <w:rPr>
          <w:spacing w:val="-2"/>
        </w:rPr>
        <w:t xml:space="preserve"> </w:t>
      </w:r>
      <w:r>
        <w:t>Employee</w:t>
      </w:r>
      <w:r>
        <w:rPr>
          <w:spacing w:val="-2"/>
        </w:rPr>
        <w:t xml:space="preserve"> </w:t>
      </w:r>
      <w:r>
        <w:t>Code</w:t>
      </w:r>
      <w:r>
        <w:rPr>
          <w:spacing w:val="-2"/>
        </w:rPr>
        <w:t xml:space="preserve"> </w:t>
      </w:r>
      <w:r>
        <w:t>of</w:t>
      </w:r>
      <w:r>
        <w:rPr>
          <w:spacing w:val="-2"/>
        </w:rPr>
        <w:t xml:space="preserve"> </w:t>
      </w:r>
      <w:r>
        <w:t>Conduct</w:t>
      </w:r>
      <w:r>
        <w:rPr>
          <w:spacing w:val="-5"/>
        </w:rPr>
        <w:t xml:space="preserve"> </w:t>
      </w:r>
      <w:r>
        <w:t>and</w:t>
      </w:r>
      <w:r>
        <w:rPr>
          <w:spacing w:val="-2"/>
        </w:rPr>
        <w:t xml:space="preserve"> </w:t>
      </w:r>
      <w:r>
        <w:t>in</w:t>
      </w:r>
      <w:r>
        <w:rPr>
          <w:spacing w:val="-2"/>
        </w:rPr>
        <w:t xml:space="preserve"> </w:t>
      </w:r>
      <w:r>
        <w:t>your</w:t>
      </w:r>
      <w:r>
        <w:rPr>
          <w:spacing w:val="-4"/>
        </w:rPr>
        <w:t xml:space="preserve"> </w:t>
      </w:r>
      <w:r>
        <w:t>area</w:t>
      </w:r>
      <w:r>
        <w:rPr>
          <w:spacing w:val="-4"/>
        </w:rPr>
        <w:t xml:space="preserve"> </w:t>
      </w:r>
      <w:r>
        <w:t>of</w:t>
      </w:r>
      <w:r>
        <w:rPr>
          <w:spacing w:val="-5"/>
        </w:rPr>
        <w:t xml:space="preserve"> </w:t>
      </w:r>
      <w:r>
        <w:t>expertise</w:t>
      </w:r>
      <w:r>
        <w:rPr>
          <w:spacing w:val="-4"/>
        </w:rPr>
        <w:t xml:space="preserve"> </w:t>
      </w:r>
      <w:r>
        <w:t>by</w:t>
      </w:r>
      <w:r>
        <w:rPr>
          <w:spacing w:val="-5"/>
        </w:rPr>
        <w:t xml:space="preserve"> </w:t>
      </w:r>
      <w:r>
        <w:t>identifying</w:t>
      </w:r>
      <w:r>
        <w:rPr>
          <w:spacing w:val="-2"/>
        </w:rPr>
        <w:t xml:space="preserve"> </w:t>
      </w:r>
      <w:r>
        <w:t>opportunities and risks, and escalating issues as necessary.</w:t>
      </w:r>
    </w:p>
    <w:p w14:paraId="40E1C5D7" w14:textId="77777777" w:rsidR="007973AA" w:rsidRDefault="007973AA">
      <w:pPr>
        <w:sectPr w:rsidR="007973AA">
          <w:pgSz w:w="11900" w:h="16850"/>
          <w:pgMar w:top="680" w:right="740" w:bottom="280" w:left="720" w:header="720" w:footer="720" w:gutter="0"/>
          <w:cols w:space="720"/>
        </w:sectPr>
      </w:pPr>
    </w:p>
    <w:p w14:paraId="40E1C5D8" w14:textId="77777777" w:rsidR="007973AA" w:rsidRDefault="00BF5AD7">
      <w:pPr>
        <w:pStyle w:val="Heading1"/>
      </w:pPr>
      <w:bookmarkStart w:id="5" w:name="Person_specification"/>
      <w:bookmarkEnd w:id="5"/>
      <w:r>
        <w:lastRenderedPageBreak/>
        <w:t>Person</w:t>
      </w:r>
      <w:r>
        <w:rPr>
          <w:spacing w:val="-4"/>
        </w:rPr>
        <w:t xml:space="preserve"> </w:t>
      </w:r>
      <w:r>
        <w:rPr>
          <w:spacing w:val="-2"/>
        </w:rPr>
        <w:t>specification</w:t>
      </w:r>
    </w:p>
    <w:p w14:paraId="40E1C5D9" w14:textId="77777777" w:rsidR="007973AA" w:rsidRDefault="00BF5AD7">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proofErr w:type="gramStart"/>
      <w:r>
        <w:t>needs</w:t>
      </w:r>
      <w:r>
        <w:rPr>
          <w:spacing w:val="-3"/>
        </w:rPr>
        <w:t xml:space="preserve"> </w:t>
      </w:r>
      <w:r>
        <w:t>to</w:t>
      </w:r>
      <w:r>
        <w:rPr>
          <w:spacing w:val="-3"/>
        </w:rPr>
        <w:t xml:space="preserve"> </w:t>
      </w:r>
      <w:r>
        <w:t>demonstrate</w:t>
      </w:r>
      <w:proofErr w:type="gramEnd"/>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r>
        <w:t>role's</w:t>
      </w:r>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BF5AD7">
      <w:pPr>
        <w:pStyle w:val="Heading2"/>
        <w:spacing w:before="240"/>
      </w:pPr>
      <w:bookmarkStart w:id="6" w:name="Essential_and_desirable_criteria"/>
      <w:bookmarkEnd w:id="6"/>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BF5AD7">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BF5AD7">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44156619" w14:textId="6EB2A996" w:rsidR="007F784C" w:rsidRDefault="00BF5AD7">
      <w:pPr>
        <w:spacing w:before="240"/>
        <w:ind w:left="132"/>
        <w:rPr>
          <w:b/>
          <w:spacing w:val="-1"/>
          <w:sz w:val="24"/>
        </w:rPr>
      </w:pPr>
      <w:bookmarkStart w:id="7" w:name="Knowledge,_experience,_and_skills_(No_mo"/>
      <w:bookmarkEnd w:id="7"/>
      <w:r>
        <w:rPr>
          <w:b/>
          <w:sz w:val="24"/>
        </w:rPr>
        <w:t>Knowledge</w:t>
      </w:r>
      <w:r>
        <w:rPr>
          <w:b/>
          <w:spacing w:val="-1"/>
          <w:sz w:val="24"/>
        </w:rPr>
        <w:t xml:space="preserve"> </w:t>
      </w:r>
    </w:p>
    <w:tbl>
      <w:tblPr>
        <w:tblW w:w="0" w:type="auto"/>
        <w:tblInd w:w="125" w:type="dxa"/>
        <w:tblBorders>
          <w:bottom w:val="single" w:sz="4" w:space="0" w:color="auto"/>
        </w:tblBorders>
        <w:tblLayout w:type="fixed"/>
        <w:tblCellMar>
          <w:left w:w="0" w:type="dxa"/>
          <w:right w:w="0" w:type="dxa"/>
        </w:tblCellMar>
        <w:tblLook w:val="01E0" w:firstRow="1" w:lastRow="1" w:firstColumn="1" w:lastColumn="1" w:noHBand="0" w:noVBand="0"/>
      </w:tblPr>
      <w:tblGrid>
        <w:gridCol w:w="845"/>
        <w:gridCol w:w="6260"/>
        <w:gridCol w:w="3121"/>
      </w:tblGrid>
      <w:tr w:rsidR="007F784C" w14:paraId="02E16414" w14:textId="77777777" w:rsidTr="000B7385">
        <w:trPr>
          <w:trHeight w:val="755"/>
        </w:trPr>
        <w:tc>
          <w:tcPr>
            <w:tcW w:w="845" w:type="dxa"/>
            <w:tcBorders>
              <w:bottom w:val="single" w:sz="4" w:space="0" w:color="auto"/>
            </w:tcBorders>
            <w:shd w:val="clear" w:color="auto" w:fill="288546"/>
          </w:tcPr>
          <w:p w14:paraId="6AC9C1F3" w14:textId="77777777" w:rsidR="007F784C" w:rsidRDefault="007F784C" w:rsidP="00651889">
            <w:pPr>
              <w:pStyle w:val="TableParagraph"/>
              <w:ind w:left="122"/>
              <w:rPr>
                <w:b/>
                <w:sz w:val="24"/>
              </w:rPr>
            </w:pPr>
            <w:r>
              <w:rPr>
                <w:b/>
                <w:color w:val="FFFFFF"/>
                <w:spacing w:val="-2"/>
                <w:sz w:val="24"/>
              </w:rPr>
              <w:t>Point</w:t>
            </w:r>
          </w:p>
        </w:tc>
        <w:tc>
          <w:tcPr>
            <w:tcW w:w="6260" w:type="dxa"/>
            <w:tcBorders>
              <w:bottom w:val="single" w:sz="4" w:space="0" w:color="auto"/>
            </w:tcBorders>
            <w:shd w:val="clear" w:color="auto" w:fill="288546"/>
          </w:tcPr>
          <w:p w14:paraId="59227D84" w14:textId="77777777" w:rsidR="007F784C" w:rsidRDefault="007F784C" w:rsidP="00651889">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21" w:type="dxa"/>
            <w:tcBorders>
              <w:bottom w:val="single" w:sz="4" w:space="0" w:color="auto"/>
            </w:tcBorders>
            <w:shd w:val="clear" w:color="auto" w:fill="288546"/>
          </w:tcPr>
          <w:p w14:paraId="1B360819" w14:textId="77777777" w:rsidR="007F784C" w:rsidRDefault="007F784C" w:rsidP="001B6474">
            <w:pPr>
              <w:pStyle w:val="TableParagraph"/>
              <w:jc w:val="center"/>
              <w:rPr>
                <w:b/>
                <w:sz w:val="24"/>
              </w:rPr>
            </w:pPr>
            <w:r>
              <w:rPr>
                <w:b/>
                <w:color w:val="FFFFFF"/>
                <w:spacing w:val="-2"/>
                <w:sz w:val="24"/>
              </w:rPr>
              <w:t>Essential/desirable</w:t>
            </w:r>
          </w:p>
        </w:tc>
      </w:tr>
      <w:tr w:rsidR="007F784C" w14:paraId="2AF1C246" w14:textId="77777777" w:rsidTr="000B7385">
        <w:trPr>
          <w:trHeight w:val="758"/>
        </w:trPr>
        <w:tc>
          <w:tcPr>
            <w:tcW w:w="845" w:type="dxa"/>
            <w:tcBorders>
              <w:top w:val="single" w:sz="4" w:space="0" w:color="auto"/>
              <w:bottom w:val="single" w:sz="4" w:space="0" w:color="auto"/>
            </w:tcBorders>
          </w:tcPr>
          <w:p w14:paraId="06608F9B" w14:textId="3A7C525A" w:rsidR="007F784C" w:rsidRDefault="00AA3A5C" w:rsidP="00651889">
            <w:pPr>
              <w:pStyle w:val="TableParagraph"/>
              <w:spacing w:before="242"/>
              <w:ind w:left="122"/>
              <w:rPr>
                <w:spacing w:val="-10"/>
                <w:sz w:val="24"/>
              </w:rPr>
            </w:pPr>
            <w:r>
              <w:rPr>
                <w:spacing w:val="-10"/>
                <w:sz w:val="24"/>
              </w:rPr>
              <w:t>1</w:t>
            </w:r>
          </w:p>
        </w:tc>
        <w:tc>
          <w:tcPr>
            <w:tcW w:w="6260" w:type="dxa"/>
            <w:tcBorders>
              <w:top w:val="single" w:sz="4" w:space="0" w:color="auto"/>
              <w:bottom w:val="single" w:sz="4" w:space="0" w:color="auto"/>
            </w:tcBorders>
          </w:tcPr>
          <w:p w14:paraId="1403BCFD" w14:textId="77777777" w:rsidR="007F784C" w:rsidRDefault="007F784C" w:rsidP="00651889">
            <w:pPr>
              <w:pStyle w:val="TableParagraph"/>
              <w:spacing w:before="0"/>
              <w:ind w:left="0"/>
              <w:rPr>
                <w:sz w:val="24"/>
              </w:rPr>
            </w:pPr>
            <w:r w:rsidRPr="00B407E1">
              <w:rPr>
                <w:sz w:val="24"/>
              </w:rPr>
              <w:t>Understanding of service design, customer insight methods, or journey</w:t>
            </w:r>
            <w:r w:rsidRPr="00B407E1">
              <w:rPr>
                <w:rFonts w:ascii="Cambria Math" w:hAnsi="Cambria Math" w:cs="Cambria Math"/>
                <w:sz w:val="24"/>
              </w:rPr>
              <w:t>‑</w:t>
            </w:r>
            <w:r w:rsidRPr="00B407E1">
              <w:rPr>
                <w:sz w:val="24"/>
              </w:rPr>
              <w:t>mapping techniques</w:t>
            </w:r>
            <w:r>
              <w:rPr>
                <w:sz w:val="24"/>
              </w:rPr>
              <w:t xml:space="preserve"> to </w:t>
            </w:r>
            <w:r w:rsidRPr="00E76BD1">
              <w:rPr>
                <w:sz w:val="24"/>
              </w:rPr>
              <w:t>identify pain points, drop</w:t>
            </w:r>
            <w:r w:rsidRPr="00E76BD1">
              <w:rPr>
                <w:rFonts w:ascii="Cambria Math" w:hAnsi="Cambria Math" w:cs="Cambria Math"/>
                <w:sz w:val="24"/>
              </w:rPr>
              <w:t>‑</w:t>
            </w:r>
            <w:r w:rsidRPr="00E76BD1">
              <w:rPr>
                <w:sz w:val="24"/>
              </w:rPr>
              <w:t>off points, and moments of friction for residents.</w:t>
            </w:r>
          </w:p>
          <w:p w14:paraId="4171EB59" w14:textId="77777777" w:rsidR="00E241E1" w:rsidRPr="00B407E1" w:rsidRDefault="00E241E1" w:rsidP="00651889">
            <w:pPr>
              <w:pStyle w:val="TableParagraph"/>
              <w:spacing w:before="0"/>
              <w:ind w:left="0"/>
              <w:rPr>
                <w:sz w:val="24"/>
              </w:rPr>
            </w:pPr>
          </w:p>
        </w:tc>
        <w:tc>
          <w:tcPr>
            <w:tcW w:w="3121" w:type="dxa"/>
            <w:tcBorders>
              <w:top w:val="single" w:sz="4" w:space="0" w:color="auto"/>
              <w:bottom w:val="single" w:sz="4" w:space="0" w:color="auto"/>
            </w:tcBorders>
            <w:vAlign w:val="center"/>
          </w:tcPr>
          <w:p w14:paraId="4A5E9E75" w14:textId="63BC80A0" w:rsidR="007F784C" w:rsidRDefault="00773E1A" w:rsidP="001B6474">
            <w:pPr>
              <w:pStyle w:val="TableParagraph"/>
              <w:spacing w:before="242"/>
              <w:jc w:val="center"/>
              <w:rPr>
                <w:spacing w:val="-2"/>
                <w:sz w:val="24"/>
              </w:rPr>
            </w:pPr>
            <w:r>
              <w:rPr>
                <w:spacing w:val="-2"/>
                <w:sz w:val="24"/>
              </w:rPr>
              <w:t>Essential</w:t>
            </w:r>
          </w:p>
        </w:tc>
      </w:tr>
      <w:tr w:rsidR="007F784C" w14:paraId="0A574E26" w14:textId="77777777" w:rsidTr="000B7385">
        <w:trPr>
          <w:trHeight w:val="758"/>
        </w:trPr>
        <w:tc>
          <w:tcPr>
            <w:tcW w:w="845" w:type="dxa"/>
            <w:tcBorders>
              <w:top w:val="single" w:sz="4" w:space="0" w:color="auto"/>
            </w:tcBorders>
          </w:tcPr>
          <w:p w14:paraId="49C7E30D" w14:textId="04948A08" w:rsidR="007F784C" w:rsidRDefault="00AA3A5C" w:rsidP="00651889">
            <w:pPr>
              <w:pStyle w:val="TableParagraph"/>
              <w:spacing w:before="242"/>
              <w:ind w:left="122"/>
              <w:rPr>
                <w:spacing w:val="-10"/>
                <w:sz w:val="24"/>
              </w:rPr>
            </w:pPr>
            <w:r>
              <w:rPr>
                <w:spacing w:val="-10"/>
                <w:sz w:val="24"/>
              </w:rPr>
              <w:t>2</w:t>
            </w:r>
          </w:p>
        </w:tc>
        <w:tc>
          <w:tcPr>
            <w:tcW w:w="6260" w:type="dxa"/>
            <w:tcBorders>
              <w:top w:val="single" w:sz="4" w:space="0" w:color="auto"/>
            </w:tcBorders>
          </w:tcPr>
          <w:p w14:paraId="145E4C55" w14:textId="03DB62FA" w:rsidR="007F784C" w:rsidRPr="00B407E1" w:rsidRDefault="007F784C" w:rsidP="00651889">
            <w:pPr>
              <w:pStyle w:val="TableParagraph"/>
              <w:spacing w:before="0"/>
              <w:ind w:left="0"/>
              <w:rPr>
                <w:sz w:val="24"/>
              </w:rPr>
            </w:pPr>
            <w:r w:rsidRPr="00B407E1">
              <w:rPr>
                <w:sz w:val="24"/>
              </w:rPr>
              <w:t>Service knowledge of resident</w:t>
            </w:r>
            <w:r w:rsidRPr="00B407E1">
              <w:rPr>
                <w:rFonts w:ascii="Cambria Math" w:hAnsi="Cambria Math" w:cs="Cambria Math"/>
                <w:sz w:val="24"/>
              </w:rPr>
              <w:t>‑</w:t>
            </w:r>
            <w:r w:rsidRPr="00B407E1">
              <w:rPr>
                <w:sz w:val="24"/>
              </w:rPr>
              <w:t>facing services.</w:t>
            </w:r>
          </w:p>
        </w:tc>
        <w:tc>
          <w:tcPr>
            <w:tcW w:w="3121" w:type="dxa"/>
            <w:tcBorders>
              <w:top w:val="single" w:sz="4" w:space="0" w:color="auto"/>
            </w:tcBorders>
            <w:vAlign w:val="center"/>
          </w:tcPr>
          <w:p w14:paraId="00A30DDB" w14:textId="442CE76F" w:rsidR="007F784C" w:rsidRDefault="00773E1A" w:rsidP="001B6474">
            <w:pPr>
              <w:pStyle w:val="TableParagraph"/>
              <w:spacing w:before="242"/>
              <w:jc w:val="center"/>
              <w:rPr>
                <w:spacing w:val="-2"/>
                <w:sz w:val="24"/>
              </w:rPr>
            </w:pPr>
            <w:r>
              <w:rPr>
                <w:spacing w:val="-2"/>
                <w:sz w:val="24"/>
              </w:rPr>
              <w:t>Essential</w:t>
            </w:r>
          </w:p>
        </w:tc>
      </w:tr>
    </w:tbl>
    <w:p w14:paraId="03FDF3F5" w14:textId="77777777" w:rsidR="007F784C" w:rsidRDefault="007F784C">
      <w:pPr>
        <w:spacing w:before="240"/>
        <w:ind w:left="132"/>
        <w:rPr>
          <w:b/>
          <w:sz w:val="24"/>
        </w:rPr>
      </w:pPr>
    </w:p>
    <w:p w14:paraId="6B3D0407" w14:textId="433CF757" w:rsidR="007F784C" w:rsidRDefault="007F784C">
      <w:pPr>
        <w:spacing w:before="240"/>
        <w:ind w:left="132"/>
        <w:rPr>
          <w:b/>
          <w:spacing w:val="-2"/>
          <w:sz w:val="24"/>
        </w:rPr>
      </w:pPr>
      <w:r>
        <w:rPr>
          <w:b/>
          <w:sz w:val="24"/>
        </w:rPr>
        <w:t>E</w:t>
      </w:r>
      <w:r w:rsidR="00BF5AD7">
        <w:rPr>
          <w:b/>
          <w:sz w:val="24"/>
        </w:rPr>
        <w:t>xperience</w:t>
      </w:r>
    </w:p>
    <w:tbl>
      <w:tblPr>
        <w:tblW w:w="0" w:type="auto"/>
        <w:tblInd w:w="12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845"/>
        <w:gridCol w:w="6260"/>
        <w:gridCol w:w="3121"/>
      </w:tblGrid>
      <w:tr w:rsidR="003727BF" w14:paraId="0A623C92" w14:textId="77777777" w:rsidTr="000E311B">
        <w:trPr>
          <w:trHeight w:val="755"/>
        </w:trPr>
        <w:tc>
          <w:tcPr>
            <w:tcW w:w="845" w:type="dxa"/>
            <w:tcBorders>
              <w:bottom w:val="single" w:sz="4" w:space="0" w:color="auto"/>
            </w:tcBorders>
            <w:shd w:val="clear" w:color="auto" w:fill="288546"/>
          </w:tcPr>
          <w:p w14:paraId="6C215F2B" w14:textId="77777777" w:rsidR="003727BF" w:rsidRDefault="003727BF" w:rsidP="00651889">
            <w:pPr>
              <w:pStyle w:val="TableParagraph"/>
              <w:ind w:left="122"/>
              <w:rPr>
                <w:b/>
                <w:sz w:val="24"/>
              </w:rPr>
            </w:pPr>
            <w:r>
              <w:rPr>
                <w:b/>
                <w:color w:val="FFFFFF"/>
                <w:spacing w:val="-2"/>
                <w:sz w:val="24"/>
              </w:rPr>
              <w:t>Point</w:t>
            </w:r>
          </w:p>
        </w:tc>
        <w:tc>
          <w:tcPr>
            <w:tcW w:w="6260" w:type="dxa"/>
            <w:tcBorders>
              <w:bottom w:val="single" w:sz="4" w:space="0" w:color="auto"/>
            </w:tcBorders>
            <w:shd w:val="clear" w:color="auto" w:fill="288546"/>
          </w:tcPr>
          <w:p w14:paraId="574CED2E" w14:textId="77777777" w:rsidR="003727BF" w:rsidRDefault="003727BF" w:rsidP="00651889">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21" w:type="dxa"/>
            <w:tcBorders>
              <w:bottom w:val="single" w:sz="4" w:space="0" w:color="auto"/>
            </w:tcBorders>
            <w:shd w:val="clear" w:color="auto" w:fill="288546"/>
          </w:tcPr>
          <w:p w14:paraId="3D33E197" w14:textId="77777777" w:rsidR="003727BF" w:rsidRDefault="003727BF" w:rsidP="00486532">
            <w:pPr>
              <w:pStyle w:val="TableParagraph"/>
              <w:jc w:val="center"/>
              <w:rPr>
                <w:b/>
                <w:sz w:val="24"/>
              </w:rPr>
            </w:pPr>
            <w:r>
              <w:rPr>
                <w:b/>
                <w:color w:val="FFFFFF"/>
                <w:spacing w:val="-2"/>
                <w:sz w:val="24"/>
              </w:rPr>
              <w:t>Essential/desirable</w:t>
            </w:r>
          </w:p>
        </w:tc>
      </w:tr>
      <w:tr w:rsidR="00A761AE" w14:paraId="0012DA0C" w14:textId="77777777" w:rsidTr="000B7385">
        <w:trPr>
          <w:trHeight w:val="758"/>
        </w:trPr>
        <w:tc>
          <w:tcPr>
            <w:tcW w:w="845" w:type="dxa"/>
            <w:tcBorders>
              <w:top w:val="single" w:sz="4" w:space="0" w:color="auto"/>
              <w:bottom w:val="single" w:sz="4" w:space="0" w:color="auto"/>
            </w:tcBorders>
          </w:tcPr>
          <w:p w14:paraId="66B00D7E" w14:textId="4BF6C63B" w:rsidR="00A761AE" w:rsidRDefault="00F65A00" w:rsidP="00A761AE">
            <w:pPr>
              <w:pStyle w:val="TableParagraph"/>
              <w:spacing w:before="242"/>
              <w:ind w:left="122"/>
              <w:rPr>
                <w:spacing w:val="-10"/>
                <w:sz w:val="24"/>
              </w:rPr>
            </w:pPr>
            <w:r>
              <w:rPr>
                <w:spacing w:val="-10"/>
                <w:sz w:val="24"/>
              </w:rPr>
              <w:t>3</w:t>
            </w:r>
          </w:p>
        </w:tc>
        <w:tc>
          <w:tcPr>
            <w:tcW w:w="6260" w:type="dxa"/>
            <w:tcBorders>
              <w:top w:val="single" w:sz="4" w:space="0" w:color="auto"/>
              <w:bottom w:val="single" w:sz="4" w:space="0" w:color="auto"/>
            </w:tcBorders>
          </w:tcPr>
          <w:p w14:paraId="4065AC23" w14:textId="20A8F0FD" w:rsidR="00A761AE" w:rsidRDefault="008E096F" w:rsidP="00A761AE">
            <w:pPr>
              <w:pStyle w:val="TableParagraph"/>
              <w:spacing w:before="0"/>
              <w:ind w:left="0"/>
              <w:rPr>
                <w:sz w:val="24"/>
              </w:rPr>
            </w:pPr>
            <w:r>
              <w:rPr>
                <w:sz w:val="24"/>
              </w:rPr>
              <w:t>Experience</w:t>
            </w:r>
            <w:r w:rsidR="00A761AE" w:rsidRPr="00B407E1">
              <w:rPr>
                <w:sz w:val="24"/>
              </w:rPr>
              <w:t xml:space="preserve"> conduct</w:t>
            </w:r>
            <w:r>
              <w:rPr>
                <w:sz w:val="24"/>
              </w:rPr>
              <w:t>ing</w:t>
            </w:r>
            <w:r w:rsidR="00A761AE" w:rsidRPr="00B407E1">
              <w:rPr>
                <w:sz w:val="24"/>
              </w:rPr>
              <w:t xml:space="preserve"> analysis </w:t>
            </w:r>
            <w:r w:rsidR="00A761AE">
              <w:rPr>
                <w:sz w:val="24"/>
              </w:rPr>
              <w:t xml:space="preserve">from different sources </w:t>
            </w:r>
            <w:r w:rsidR="00A761AE" w:rsidRPr="00B407E1">
              <w:rPr>
                <w:sz w:val="24"/>
              </w:rPr>
              <w:t xml:space="preserve">to understand drivers of avoidable contact </w:t>
            </w:r>
            <w:r w:rsidR="00A761AE">
              <w:rPr>
                <w:sz w:val="24"/>
              </w:rPr>
              <w:t>and the impact of improvements</w:t>
            </w:r>
            <w:r w:rsidR="00E241E1">
              <w:rPr>
                <w:sz w:val="24"/>
              </w:rPr>
              <w:t>.</w:t>
            </w:r>
          </w:p>
          <w:p w14:paraId="0B028314" w14:textId="74D9C53D" w:rsidR="00E241E1" w:rsidRPr="00B407E1" w:rsidRDefault="00E241E1" w:rsidP="00A761AE">
            <w:pPr>
              <w:pStyle w:val="TableParagraph"/>
              <w:spacing w:before="0"/>
              <w:ind w:left="0"/>
              <w:rPr>
                <w:sz w:val="24"/>
              </w:rPr>
            </w:pPr>
          </w:p>
        </w:tc>
        <w:tc>
          <w:tcPr>
            <w:tcW w:w="3121" w:type="dxa"/>
            <w:tcBorders>
              <w:top w:val="single" w:sz="4" w:space="0" w:color="auto"/>
              <w:bottom w:val="single" w:sz="4" w:space="0" w:color="auto"/>
            </w:tcBorders>
            <w:vAlign w:val="center"/>
          </w:tcPr>
          <w:p w14:paraId="7A6B43BE" w14:textId="77777777" w:rsidR="00A761AE" w:rsidRDefault="00A761AE" w:rsidP="000B7385">
            <w:pPr>
              <w:pStyle w:val="TableParagraph"/>
              <w:spacing w:before="242"/>
              <w:jc w:val="center"/>
              <w:rPr>
                <w:spacing w:val="-2"/>
                <w:sz w:val="24"/>
              </w:rPr>
            </w:pPr>
            <w:r>
              <w:rPr>
                <w:spacing w:val="-2"/>
                <w:sz w:val="24"/>
              </w:rPr>
              <w:t>Essential</w:t>
            </w:r>
          </w:p>
        </w:tc>
      </w:tr>
      <w:tr w:rsidR="00982E15" w14:paraId="2DA3C7D6" w14:textId="77777777" w:rsidTr="000B7385">
        <w:trPr>
          <w:trHeight w:val="758"/>
        </w:trPr>
        <w:tc>
          <w:tcPr>
            <w:tcW w:w="845" w:type="dxa"/>
            <w:tcBorders>
              <w:top w:val="single" w:sz="4" w:space="0" w:color="auto"/>
              <w:bottom w:val="single" w:sz="4" w:space="0" w:color="auto"/>
            </w:tcBorders>
          </w:tcPr>
          <w:p w14:paraId="75802174" w14:textId="0C3AC708" w:rsidR="00982E15" w:rsidRDefault="00B7520D" w:rsidP="00A761AE">
            <w:pPr>
              <w:pStyle w:val="TableParagraph"/>
              <w:spacing w:before="242"/>
              <w:ind w:left="122"/>
              <w:rPr>
                <w:spacing w:val="-10"/>
                <w:sz w:val="24"/>
              </w:rPr>
            </w:pPr>
            <w:r>
              <w:rPr>
                <w:spacing w:val="-10"/>
                <w:sz w:val="24"/>
              </w:rPr>
              <w:t>4</w:t>
            </w:r>
          </w:p>
        </w:tc>
        <w:tc>
          <w:tcPr>
            <w:tcW w:w="6260" w:type="dxa"/>
            <w:tcBorders>
              <w:top w:val="single" w:sz="4" w:space="0" w:color="auto"/>
              <w:bottom w:val="single" w:sz="4" w:space="0" w:color="auto"/>
            </w:tcBorders>
          </w:tcPr>
          <w:p w14:paraId="4F905A8C" w14:textId="0181B895" w:rsidR="00982E15" w:rsidRDefault="00B7520D" w:rsidP="00A761AE">
            <w:pPr>
              <w:pStyle w:val="TableParagraph"/>
              <w:spacing w:before="0"/>
              <w:ind w:left="0"/>
              <w:rPr>
                <w:sz w:val="24"/>
              </w:rPr>
            </w:pPr>
            <w:r>
              <w:rPr>
                <w:sz w:val="24"/>
              </w:rPr>
              <w:t xml:space="preserve">Experience working on multiple workstreams and meeting deadlines in a </w:t>
            </w:r>
            <w:r w:rsidR="009A64E9">
              <w:rPr>
                <w:sz w:val="24"/>
              </w:rPr>
              <w:t>fast-paced</w:t>
            </w:r>
            <w:r>
              <w:rPr>
                <w:sz w:val="24"/>
              </w:rPr>
              <w:t xml:space="preserve"> environment</w:t>
            </w:r>
            <w:r w:rsidR="00E241E1">
              <w:rPr>
                <w:sz w:val="24"/>
              </w:rPr>
              <w:t>.</w:t>
            </w:r>
          </w:p>
        </w:tc>
        <w:tc>
          <w:tcPr>
            <w:tcW w:w="3121" w:type="dxa"/>
            <w:tcBorders>
              <w:top w:val="single" w:sz="4" w:space="0" w:color="auto"/>
              <w:bottom w:val="single" w:sz="4" w:space="0" w:color="auto"/>
            </w:tcBorders>
            <w:vAlign w:val="center"/>
          </w:tcPr>
          <w:p w14:paraId="6FEE8CFD" w14:textId="148A6BCD" w:rsidR="00982E15" w:rsidRDefault="00B7520D" w:rsidP="000B7385">
            <w:pPr>
              <w:pStyle w:val="TableParagraph"/>
              <w:spacing w:before="242"/>
              <w:jc w:val="center"/>
              <w:rPr>
                <w:spacing w:val="-2"/>
                <w:sz w:val="24"/>
              </w:rPr>
            </w:pPr>
            <w:r>
              <w:rPr>
                <w:spacing w:val="-2"/>
                <w:sz w:val="24"/>
              </w:rPr>
              <w:t>Essential</w:t>
            </w:r>
          </w:p>
        </w:tc>
      </w:tr>
      <w:tr w:rsidR="00A761AE" w14:paraId="3E788B19" w14:textId="77777777" w:rsidTr="000B7385">
        <w:trPr>
          <w:trHeight w:val="758"/>
        </w:trPr>
        <w:tc>
          <w:tcPr>
            <w:tcW w:w="845" w:type="dxa"/>
            <w:tcBorders>
              <w:top w:val="single" w:sz="4" w:space="0" w:color="auto"/>
              <w:bottom w:val="single" w:sz="4" w:space="0" w:color="auto"/>
            </w:tcBorders>
          </w:tcPr>
          <w:p w14:paraId="7B1BC094" w14:textId="15D1711E" w:rsidR="00A761AE" w:rsidRDefault="0033491D" w:rsidP="00A761AE">
            <w:pPr>
              <w:pStyle w:val="TableParagraph"/>
              <w:spacing w:before="242"/>
              <w:ind w:left="122"/>
              <w:rPr>
                <w:spacing w:val="-10"/>
                <w:sz w:val="24"/>
              </w:rPr>
            </w:pPr>
            <w:r>
              <w:rPr>
                <w:spacing w:val="-10"/>
                <w:sz w:val="24"/>
              </w:rPr>
              <w:t>5</w:t>
            </w:r>
          </w:p>
        </w:tc>
        <w:tc>
          <w:tcPr>
            <w:tcW w:w="6260" w:type="dxa"/>
            <w:tcBorders>
              <w:top w:val="single" w:sz="4" w:space="0" w:color="auto"/>
              <w:bottom w:val="single" w:sz="4" w:space="0" w:color="auto"/>
            </w:tcBorders>
          </w:tcPr>
          <w:p w14:paraId="72B7E978" w14:textId="215EA0BB" w:rsidR="00A761AE" w:rsidRPr="00B407E1" w:rsidRDefault="009F5D0F" w:rsidP="00A761AE">
            <w:pPr>
              <w:pStyle w:val="TableParagraph"/>
              <w:spacing w:before="0"/>
              <w:ind w:left="0"/>
              <w:rPr>
                <w:sz w:val="24"/>
              </w:rPr>
            </w:pPr>
            <w:r>
              <w:rPr>
                <w:sz w:val="24"/>
              </w:rPr>
              <w:t>Experience supporting service redesign or improvement initiatives using evidence-based insight</w:t>
            </w:r>
            <w:r w:rsidR="00E241E1">
              <w:rPr>
                <w:sz w:val="24"/>
              </w:rPr>
              <w:t>.</w:t>
            </w:r>
          </w:p>
        </w:tc>
        <w:tc>
          <w:tcPr>
            <w:tcW w:w="3121" w:type="dxa"/>
            <w:tcBorders>
              <w:top w:val="single" w:sz="4" w:space="0" w:color="auto"/>
              <w:bottom w:val="single" w:sz="4" w:space="0" w:color="auto"/>
            </w:tcBorders>
            <w:vAlign w:val="center"/>
          </w:tcPr>
          <w:p w14:paraId="14849C9A" w14:textId="56FE71DE" w:rsidR="00A761AE" w:rsidRDefault="0033491D" w:rsidP="000B7385">
            <w:pPr>
              <w:pStyle w:val="TableParagraph"/>
              <w:spacing w:before="242"/>
              <w:jc w:val="center"/>
              <w:rPr>
                <w:spacing w:val="-2"/>
                <w:sz w:val="24"/>
              </w:rPr>
            </w:pPr>
            <w:r>
              <w:rPr>
                <w:spacing w:val="-2"/>
                <w:sz w:val="24"/>
              </w:rPr>
              <w:t>Essential</w:t>
            </w:r>
          </w:p>
        </w:tc>
      </w:tr>
      <w:tr w:rsidR="00A761AE" w14:paraId="23B273AA" w14:textId="77777777" w:rsidTr="000B7385">
        <w:trPr>
          <w:trHeight w:val="758"/>
        </w:trPr>
        <w:tc>
          <w:tcPr>
            <w:tcW w:w="845" w:type="dxa"/>
            <w:tcBorders>
              <w:top w:val="single" w:sz="4" w:space="0" w:color="auto"/>
              <w:bottom w:val="single" w:sz="4" w:space="0" w:color="auto"/>
            </w:tcBorders>
          </w:tcPr>
          <w:p w14:paraId="6544B67F" w14:textId="15D95746" w:rsidR="00A761AE" w:rsidRDefault="0063192C" w:rsidP="00A761AE">
            <w:pPr>
              <w:pStyle w:val="TableParagraph"/>
              <w:spacing w:before="242"/>
              <w:ind w:left="122"/>
              <w:rPr>
                <w:spacing w:val="-10"/>
                <w:sz w:val="24"/>
              </w:rPr>
            </w:pPr>
            <w:r>
              <w:rPr>
                <w:spacing w:val="-10"/>
                <w:sz w:val="24"/>
              </w:rPr>
              <w:t>6</w:t>
            </w:r>
          </w:p>
        </w:tc>
        <w:tc>
          <w:tcPr>
            <w:tcW w:w="6260" w:type="dxa"/>
            <w:tcBorders>
              <w:top w:val="single" w:sz="4" w:space="0" w:color="auto"/>
              <w:bottom w:val="single" w:sz="4" w:space="0" w:color="auto"/>
            </w:tcBorders>
          </w:tcPr>
          <w:p w14:paraId="181A1E79" w14:textId="1FAC0C71" w:rsidR="00A761AE" w:rsidRPr="00B407E1" w:rsidRDefault="00A761AE" w:rsidP="00A761AE">
            <w:pPr>
              <w:pStyle w:val="TableParagraph"/>
              <w:spacing w:before="0"/>
              <w:ind w:left="0"/>
              <w:rPr>
                <w:sz w:val="24"/>
              </w:rPr>
            </w:pPr>
            <w:r w:rsidRPr="00B407E1">
              <w:rPr>
                <w:sz w:val="24"/>
              </w:rPr>
              <w:t>Experience working in local government, public sector, or</w:t>
            </w:r>
            <w:r w:rsidR="009A64E9">
              <w:rPr>
                <w:sz w:val="24"/>
              </w:rPr>
              <w:t xml:space="preserve"> a</w:t>
            </w:r>
            <w:r w:rsidRPr="00B407E1">
              <w:rPr>
                <w:sz w:val="24"/>
              </w:rPr>
              <w:t xml:space="preserve"> large-scale transformation </w:t>
            </w:r>
            <w:proofErr w:type="spellStart"/>
            <w:r w:rsidRPr="00B407E1">
              <w:rPr>
                <w:sz w:val="24"/>
              </w:rPr>
              <w:t>programme</w:t>
            </w:r>
            <w:proofErr w:type="spellEnd"/>
            <w:r w:rsidRPr="00B407E1">
              <w:rPr>
                <w:sz w:val="24"/>
              </w:rPr>
              <w:t>.</w:t>
            </w:r>
          </w:p>
        </w:tc>
        <w:tc>
          <w:tcPr>
            <w:tcW w:w="3121" w:type="dxa"/>
            <w:tcBorders>
              <w:top w:val="single" w:sz="4" w:space="0" w:color="auto"/>
              <w:bottom w:val="single" w:sz="4" w:space="0" w:color="auto"/>
            </w:tcBorders>
            <w:vAlign w:val="center"/>
          </w:tcPr>
          <w:p w14:paraId="3D0FD6DB" w14:textId="77777777" w:rsidR="00A761AE" w:rsidRDefault="00A761AE" w:rsidP="000B7385">
            <w:pPr>
              <w:pStyle w:val="TableParagraph"/>
              <w:spacing w:before="242"/>
              <w:ind w:left="0"/>
              <w:jc w:val="center"/>
              <w:rPr>
                <w:spacing w:val="-2"/>
                <w:sz w:val="24"/>
              </w:rPr>
            </w:pPr>
            <w:r>
              <w:rPr>
                <w:spacing w:val="-2"/>
                <w:sz w:val="24"/>
              </w:rPr>
              <w:t>Desirable</w:t>
            </w:r>
          </w:p>
        </w:tc>
      </w:tr>
    </w:tbl>
    <w:p w14:paraId="4367CF5B" w14:textId="77777777" w:rsidR="007F784C" w:rsidRDefault="007F784C">
      <w:pPr>
        <w:spacing w:before="240"/>
        <w:ind w:left="132"/>
        <w:rPr>
          <w:b/>
          <w:spacing w:val="-2"/>
          <w:sz w:val="24"/>
        </w:rPr>
      </w:pPr>
    </w:p>
    <w:p w14:paraId="10100DE7" w14:textId="77777777" w:rsidR="00D45ABC" w:rsidRDefault="00D45ABC">
      <w:pPr>
        <w:spacing w:before="240"/>
        <w:ind w:left="132"/>
        <w:rPr>
          <w:b/>
          <w:spacing w:val="-2"/>
          <w:sz w:val="24"/>
        </w:rPr>
      </w:pPr>
    </w:p>
    <w:p w14:paraId="2BB088EA" w14:textId="77777777" w:rsidR="00D45ABC" w:rsidRDefault="00D45ABC">
      <w:pPr>
        <w:spacing w:before="240"/>
        <w:ind w:left="132"/>
        <w:rPr>
          <w:b/>
          <w:spacing w:val="-2"/>
          <w:sz w:val="24"/>
        </w:rPr>
      </w:pPr>
    </w:p>
    <w:p w14:paraId="3145ECA9" w14:textId="77777777" w:rsidR="00D45ABC" w:rsidRDefault="00D45ABC">
      <w:pPr>
        <w:spacing w:before="240"/>
        <w:ind w:left="132"/>
        <w:rPr>
          <w:b/>
          <w:spacing w:val="-2"/>
          <w:sz w:val="24"/>
        </w:rPr>
      </w:pPr>
    </w:p>
    <w:p w14:paraId="40E1C5DD" w14:textId="49C2DF96" w:rsidR="007973AA" w:rsidRDefault="007F784C">
      <w:pPr>
        <w:spacing w:before="240"/>
        <w:ind w:left="132"/>
        <w:rPr>
          <w:b/>
          <w:sz w:val="24"/>
        </w:rPr>
      </w:pPr>
      <w:r>
        <w:rPr>
          <w:b/>
          <w:sz w:val="24"/>
        </w:rPr>
        <w:lastRenderedPageBreak/>
        <w:t>S</w:t>
      </w:r>
      <w:r w:rsidR="00BF5AD7">
        <w:rPr>
          <w:b/>
          <w:sz w:val="24"/>
        </w:rPr>
        <w:t>kills</w:t>
      </w:r>
      <w:r w:rsidR="00BF5AD7">
        <w:rPr>
          <w:b/>
          <w:spacing w:val="-4"/>
          <w:sz w:val="24"/>
        </w:rPr>
        <w:t xml:space="preserve"> </w:t>
      </w:r>
    </w:p>
    <w:p w14:paraId="40E1C5DE" w14:textId="77777777" w:rsidR="007973AA" w:rsidRDefault="007973AA">
      <w:pPr>
        <w:pStyle w:val="BodyText"/>
        <w:spacing w:before="4"/>
        <w:rPr>
          <w:b/>
          <w:sz w:val="10"/>
        </w:rPr>
      </w:pPr>
    </w:p>
    <w:tbl>
      <w:tblPr>
        <w:tblW w:w="10427" w:type="dxa"/>
        <w:tblInd w:w="125" w:type="dxa"/>
        <w:tblLayout w:type="fixed"/>
        <w:tblCellMar>
          <w:left w:w="0" w:type="dxa"/>
          <w:right w:w="0" w:type="dxa"/>
        </w:tblCellMar>
        <w:tblLook w:val="01E0" w:firstRow="1" w:lastRow="1" w:firstColumn="1" w:lastColumn="1" w:noHBand="0" w:noVBand="0"/>
      </w:tblPr>
      <w:tblGrid>
        <w:gridCol w:w="845"/>
        <w:gridCol w:w="6120"/>
        <w:gridCol w:w="135"/>
        <w:gridCol w:w="3327"/>
      </w:tblGrid>
      <w:tr w:rsidR="007973AA" w14:paraId="40E1C5E2" w14:textId="77777777" w:rsidTr="00522013">
        <w:trPr>
          <w:trHeight w:val="755"/>
        </w:trPr>
        <w:tc>
          <w:tcPr>
            <w:tcW w:w="845" w:type="dxa"/>
            <w:shd w:val="clear" w:color="auto" w:fill="288546"/>
          </w:tcPr>
          <w:p w14:paraId="40E1C5DF" w14:textId="77777777" w:rsidR="007973AA" w:rsidRDefault="00BF5AD7">
            <w:pPr>
              <w:pStyle w:val="TableParagraph"/>
              <w:ind w:left="122"/>
              <w:rPr>
                <w:b/>
                <w:sz w:val="24"/>
              </w:rPr>
            </w:pPr>
            <w:r>
              <w:rPr>
                <w:b/>
                <w:color w:val="FFFFFF"/>
                <w:spacing w:val="-2"/>
                <w:sz w:val="24"/>
              </w:rPr>
              <w:t>Point</w:t>
            </w:r>
          </w:p>
        </w:tc>
        <w:tc>
          <w:tcPr>
            <w:tcW w:w="6120" w:type="dxa"/>
            <w:shd w:val="clear" w:color="auto" w:fill="288546"/>
          </w:tcPr>
          <w:p w14:paraId="40E1C5E0" w14:textId="77777777" w:rsidR="007973AA" w:rsidRDefault="00BF5AD7">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462" w:type="dxa"/>
            <w:gridSpan w:val="2"/>
            <w:shd w:val="clear" w:color="auto" w:fill="288546"/>
          </w:tcPr>
          <w:p w14:paraId="40E1C5E1" w14:textId="418E34B7" w:rsidR="007973AA" w:rsidRDefault="00D45ABC" w:rsidP="22FD2110">
            <w:pPr>
              <w:pStyle w:val="TableParagraph"/>
              <w:ind w:left="0"/>
              <w:rPr>
                <w:b/>
                <w:sz w:val="24"/>
                <w:szCs w:val="24"/>
              </w:rPr>
            </w:pPr>
            <w:r>
              <w:rPr>
                <w:b/>
                <w:color w:val="FFFFFF"/>
                <w:spacing w:val="-2"/>
                <w:sz w:val="24"/>
                <w:szCs w:val="24"/>
              </w:rPr>
              <w:t xml:space="preserve">           </w:t>
            </w:r>
            <w:r w:rsidR="00BF5AD7" w:rsidRPr="22FD2110">
              <w:rPr>
                <w:b/>
                <w:color w:val="FFFFFF"/>
                <w:spacing w:val="-2"/>
                <w:sz w:val="24"/>
                <w:szCs w:val="24"/>
              </w:rPr>
              <w:t>Essential/desirable</w:t>
            </w:r>
          </w:p>
        </w:tc>
      </w:tr>
      <w:tr w:rsidR="00D45ABC" w14:paraId="40E1C5E6" w14:textId="77777777" w:rsidTr="00522013">
        <w:trPr>
          <w:trHeight w:val="758"/>
        </w:trPr>
        <w:tc>
          <w:tcPr>
            <w:tcW w:w="845" w:type="dxa"/>
            <w:tcBorders>
              <w:bottom w:val="single" w:sz="4" w:space="0" w:color="auto"/>
            </w:tcBorders>
          </w:tcPr>
          <w:p w14:paraId="40E1C5E3" w14:textId="6A4F5BCF" w:rsidR="00D45ABC" w:rsidRDefault="00D45ABC" w:rsidP="00D45ABC">
            <w:pPr>
              <w:pStyle w:val="TableParagraph"/>
              <w:spacing w:before="242"/>
              <w:ind w:left="122"/>
              <w:rPr>
                <w:sz w:val="24"/>
              </w:rPr>
            </w:pPr>
            <w:r>
              <w:rPr>
                <w:spacing w:val="-10"/>
                <w:sz w:val="24"/>
              </w:rPr>
              <w:t>7</w:t>
            </w:r>
          </w:p>
        </w:tc>
        <w:tc>
          <w:tcPr>
            <w:tcW w:w="6255" w:type="dxa"/>
            <w:gridSpan w:val="2"/>
            <w:tcBorders>
              <w:bottom w:val="single" w:sz="4" w:space="0" w:color="auto"/>
            </w:tcBorders>
          </w:tcPr>
          <w:p w14:paraId="40E1C5E4" w14:textId="39C832AE" w:rsidR="00D45ABC" w:rsidRPr="00B407E1" w:rsidRDefault="00D45ABC" w:rsidP="00D45ABC">
            <w:pPr>
              <w:pStyle w:val="TableParagraph"/>
              <w:spacing w:before="0"/>
              <w:ind w:left="0"/>
              <w:rPr>
                <w:sz w:val="24"/>
                <w:szCs w:val="24"/>
              </w:rPr>
            </w:pPr>
            <w:r w:rsidRPr="22FD2110">
              <w:rPr>
                <w:sz w:val="24"/>
                <w:szCs w:val="24"/>
              </w:rPr>
              <w:t xml:space="preserve">Strong analytical and problem-solving skills with attention to detail. </w:t>
            </w:r>
          </w:p>
        </w:tc>
        <w:tc>
          <w:tcPr>
            <w:tcW w:w="3327" w:type="dxa"/>
            <w:tcBorders>
              <w:bottom w:val="single" w:sz="4" w:space="0" w:color="auto"/>
            </w:tcBorders>
            <w:vAlign w:val="center"/>
          </w:tcPr>
          <w:p w14:paraId="40E1C5E5" w14:textId="22D37C93" w:rsidR="00D45ABC" w:rsidRDefault="00D45ABC" w:rsidP="00D45ABC">
            <w:pPr>
              <w:pStyle w:val="TableParagraph"/>
              <w:spacing w:before="242"/>
              <w:ind w:left="0"/>
              <w:jc w:val="center"/>
              <w:rPr>
                <w:sz w:val="24"/>
                <w:szCs w:val="24"/>
              </w:rPr>
            </w:pPr>
            <w:r w:rsidRPr="22FD2110">
              <w:rPr>
                <w:spacing w:val="-2"/>
                <w:sz w:val="24"/>
                <w:szCs w:val="24"/>
              </w:rPr>
              <w:t>Essential</w:t>
            </w:r>
          </w:p>
        </w:tc>
      </w:tr>
      <w:tr w:rsidR="00D45ABC" w14:paraId="22FAC398" w14:textId="77777777" w:rsidTr="00522013">
        <w:trPr>
          <w:trHeight w:val="758"/>
        </w:trPr>
        <w:tc>
          <w:tcPr>
            <w:tcW w:w="845" w:type="dxa"/>
            <w:tcBorders>
              <w:top w:val="single" w:sz="4" w:space="0" w:color="auto"/>
              <w:bottom w:val="single" w:sz="4" w:space="0" w:color="auto"/>
            </w:tcBorders>
          </w:tcPr>
          <w:p w14:paraId="4A28AD86" w14:textId="6D09C339" w:rsidR="00D45ABC" w:rsidRDefault="00D45ABC" w:rsidP="00D45ABC">
            <w:pPr>
              <w:pStyle w:val="TableParagraph"/>
              <w:spacing w:before="242"/>
              <w:ind w:left="122"/>
              <w:rPr>
                <w:spacing w:val="-10"/>
                <w:sz w:val="24"/>
              </w:rPr>
            </w:pPr>
            <w:r>
              <w:rPr>
                <w:spacing w:val="-10"/>
                <w:sz w:val="24"/>
              </w:rPr>
              <w:t>8</w:t>
            </w:r>
          </w:p>
        </w:tc>
        <w:tc>
          <w:tcPr>
            <w:tcW w:w="6255" w:type="dxa"/>
            <w:gridSpan w:val="2"/>
            <w:tcBorders>
              <w:top w:val="single" w:sz="4" w:space="0" w:color="auto"/>
              <w:bottom w:val="single" w:sz="4" w:space="0" w:color="auto"/>
            </w:tcBorders>
          </w:tcPr>
          <w:p w14:paraId="35663522" w14:textId="77777777" w:rsidR="00D45ABC" w:rsidRDefault="00D45ABC" w:rsidP="00D45ABC">
            <w:pPr>
              <w:pStyle w:val="TableParagraph"/>
              <w:spacing w:before="0"/>
              <w:ind w:left="0"/>
              <w:rPr>
                <w:sz w:val="24"/>
              </w:rPr>
            </w:pPr>
            <w:r>
              <w:rPr>
                <w:sz w:val="24"/>
              </w:rPr>
              <w:t>Ability to interpret complex datasets and communicate findings clearly to non-technical audiences.</w:t>
            </w:r>
          </w:p>
          <w:p w14:paraId="1595BC5B" w14:textId="777CDDC0" w:rsidR="00D45ABC" w:rsidRPr="00B407E1" w:rsidRDefault="00D45ABC" w:rsidP="00D45ABC">
            <w:pPr>
              <w:pStyle w:val="TableParagraph"/>
              <w:spacing w:before="0"/>
              <w:ind w:left="0"/>
              <w:rPr>
                <w:sz w:val="24"/>
              </w:rPr>
            </w:pPr>
          </w:p>
        </w:tc>
        <w:tc>
          <w:tcPr>
            <w:tcW w:w="3327" w:type="dxa"/>
            <w:tcBorders>
              <w:top w:val="single" w:sz="4" w:space="0" w:color="auto"/>
              <w:bottom w:val="single" w:sz="4" w:space="0" w:color="auto"/>
            </w:tcBorders>
            <w:vAlign w:val="center"/>
          </w:tcPr>
          <w:p w14:paraId="2C67BE42" w14:textId="0DBABCDA" w:rsidR="00D45ABC" w:rsidRDefault="00D45ABC" w:rsidP="00D45ABC">
            <w:pPr>
              <w:pStyle w:val="TableParagraph"/>
              <w:spacing w:before="242"/>
              <w:jc w:val="center"/>
              <w:rPr>
                <w:spacing w:val="-2"/>
                <w:sz w:val="24"/>
              </w:rPr>
            </w:pPr>
            <w:r>
              <w:rPr>
                <w:spacing w:val="-2"/>
                <w:sz w:val="24"/>
              </w:rPr>
              <w:t>Essential</w:t>
            </w:r>
          </w:p>
        </w:tc>
      </w:tr>
      <w:tr w:rsidR="00D45ABC" w14:paraId="00D36068" w14:textId="77777777" w:rsidTr="00522013">
        <w:trPr>
          <w:trHeight w:val="758"/>
        </w:trPr>
        <w:tc>
          <w:tcPr>
            <w:tcW w:w="845" w:type="dxa"/>
            <w:tcBorders>
              <w:top w:val="single" w:sz="4" w:space="0" w:color="auto"/>
              <w:bottom w:val="single" w:sz="4" w:space="0" w:color="auto"/>
            </w:tcBorders>
          </w:tcPr>
          <w:p w14:paraId="21B9D6B9" w14:textId="63DBE554" w:rsidR="00D45ABC" w:rsidRDefault="00D45ABC" w:rsidP="00D45ABC">
            <w:pPr>
              <w:pStyle w:val="TableParagraph"/>
              <w:spacing w:before="242"/>
              <w:ind w:left="122"/>
              <w:rPr>
                <w:spacing w:val="-10"/>
                <w:sz w:val="24"/>
              </w:rPr>
            </w:pPr>
            <w:r>
              <w:rPr>
                <w:spacing w:val="-10"/>
                <w:sz w:val="24"/>
              </w:rPr>
              <w:t>9</w:t>
            </w:r>
          </w:p>
        </w:tc>
        <w:tc>
          <w:tcPr>
            <w:tcW w:w="6255" w:type="dxa"/>
            <w:gridSpan w:val="2"/>
            <w:tcBorders>
              <w:top w:val="single" w:sz="4" w:space="0" w:color="auto"/>
              <w:bottom w:val="single" w:sz="4" w:space="0" w:color="auto"/>
            </w:tcBorders>
          </w:tcPr>
          <w:p w14:paraId="716F364B" w14:textId="2A0274C2" w:rsidR="00D45ABC" w:rsidRPr="00B407E1" w:rsidRDefault="00D45ABC" w:rsidP="00D45ABC">
            <w:pPr>
              <w:pStyle w:val="TableParagraph"/>
              <w:spacing w:before="0"/>
              <w:ind w:left="0"/>
              <w:rPr>
                <w:sz w:val="24"/>
              </w:rPr>
            </w:pPr>
            <w:r w:rsidRPr="00B407E1">
              <w:rPr>
                <w:sz w:val="24"/>
              </w:rPr>
              <w:t xml:space="preserve">Ability to </w:t>
            </w:r>
            <w:proofErr w:type="spellStart"/>
            <w:r w:rsidRPr="00B407E1">
              <w:rPr>
                <w:sz w:val="24"/>
              </w:rPr>
              <w:t>organise</w:t>
            </w:r>
            <w:proofErr w:type="spellEnd"/>
            <w:r w:rsidRPr="00B407E1">
              <w:rPr>
                <w:sz w:val="24"/>
              </w:rPr>
              <w:t xml:space="preserve"> own workload efficiently, flexibly and with minimal supervision</w:t>
            </w:r>
          </w:p>
        </w:tc>
        <w:tc>
          <w:tcPr>
            <w:tcW w:w="3327" w:type="dxa"/>
            <w:tcBorders>
              <w:top w:val="single" w:sz="4" w:space="0" w:color="auto"/>
              <w:bottom w:val="single" w:sz="4" w:space="0" w:color="auto"/>
            </w:tcBorders>
            <w:vAlign w:val="center"/>
          </w:tcPr>
          <w:p w14:paraId="5282D933" w14:textId="3B45F87D" w:rsidR="00D45ABC" w:rsidRDefault="00D45ABC" w:rsidP="00D45ABC">
            <w:pPr>
              <w:pStyle w:val="TableParagraph"/>
              <w:spacing w:before="242"/>
              <w:jc w:val="center"/>
              <w:rPr>
                <w:spacing w:val="-2"/>
                <w:sz w:val="24"/>
              </w:rPr>
            </w:pPr>
            <w:r>
              <w:rPr>
                <w:spacing w:val="-2"/>
                <w:sz w:val="24"/>
              </w:rPr>
              <w:t>Essential</w:t>
            </w:r>
          </w:p>
        </w:tc>
      </w:tr>
      <w:tr w:rsidR="00D45ABC" w14:paraId="30B47DF2" w14:textId="77777777" w:rsidTr="00522013">
        <w:trPr>
          <w:trHeight w:val="758"/>
        </w:trPr>
        <w:tc>
          <w:tcPr>
            <w:tcW w:w="845" w:type="dxa"/>
            <w:tcBorders>
              <w:top w:val="single" w:sz="4" w:space="0" w:color="auto"/>
              <w:bottom w:val="single" w:sz="4" w:space="0" w:color="auto"/>
            </w:tcBorders>
          </w:tcPr>
          <w:p w14:paraId="4179C6D2" w14:textId="0AAD9729" w:rsidR="00D45ABC" w:rsidRDefault="00D45ABC" w:rsidP="00D45ABC">
            <w:pPr>
              <w:pStyle w:val="TableParagraph"/>
              <w:spacing w:before="242"/>
              <w:ind w:left="122"/>
              <w:rPr>
                <w:spacing w:val="-10"/>
                <w:sz w:val="24"/>
              </w:rPr>
            </w:pPr>
            <w:r>
              <w:rPr>
                <w:spacing w:val="-10"/>
                <w:sz w:val="24"/>
              </w:rPr>
              <w:t>10</w:t>
            </w:r>
          </w:p>
        </w:tc>
        <w:tc>
          <w:tcPr>
            <w:tcW w:w="6255" w:type="dxa"/>
            <w:gridSpan w:val="2"/>
            <w:tcBorders>
              <w:top w:val="single" w:sz="4" w:space="0" w:color="auto"/>
              <w:bottom w:val="single" w:sz="4" w:space="0" w:color="auto"/>
            </w:tcBorders>
          </w:tcPr>
          <w:p w14:paraId="77CD46DE" w14:textId="40FB3172" w:rsidR="00D45ABC" w:rsidRPr="00B407E1" w:rsidRDefault="00D45ABC" w:rsidP="00D45ABC">
            <w:pPr>
              <w:pStyle w:val="TableParagraph"/>
              <w:spacing w:before="0"/>
              <w:ind w:left="0"/>
              <w:rPr>
                <w:sz w:val="24"/>
              </w:rPr>
            </w:pPr>
            <w:r>
              <w:rPr>
                <w:sz w:val="24"/>
              </w:rPr>
              <w:t xml:space="preserve">Proficiency in data analysis and </w:t>
            </w:r>
            <w:r w:rsidRPr="00B407E1">
              <w:rPr>
                <w:sz w:val="24"/>
              </w:rPr>
              <w:t>reporting tools (e.g., Power BI, Excel, SQL).</w:t>
            </w:r>
          </w:p>
        </w:tc>
        <w:tc>
          <w:tcPr>
            <w:tcW w:w="3327" w:type="dxa"/>
            <w:tcBorders>
              <w:top w:val="single" w:sz="4" w:space="0" w:color="auto"/>
              <w:bottom w:val="single" w:sz="4" w:space="0" w:color="auto"/>
            </w:tcBorders>
            <w:vAlign w:val="center"/>
          </w:tcPr>
          <w:p w14:paraId="1924B806" w14:textId="3B0C762B" w:rsidR="00D45ABC" w:rsidRDefault="00D45ABC" w:rsidP="00D45ABC">
            <w:pPr>
              <w:pStyle w:val="TableParagraph"/>
              <w:spacing w:before="242"/>
              <w:jc w:val="center"/>
              <w:rPr>
                <w:spacing w:val="-2"/>
                <w:sz w:val="24"/>
              </w:rPr>
            </w:pPr>
            <w:r>
              <w:rPr>
                <w:spacing w:val="-2"/>
                <w:sz w:val="24"/>
              </w:rPr>
              <w:t>Essential</w:t>
            </w:r>
          </w:p>
        </w:tc>
      </w:tr>
      <w:tr w:rsidR="00D45ABC" w14:paraId="63C198BA" w14:textId="77777777" w:rsidTr="00522013">
        <w:trPr>
          <w:trHeight w:val="758"/>
        </w:trPr>
        <w:tc>
          <w:tcPr>
            <w:tcW w:w="845" w:type="dxa"/>
            <w:tcBorders>
              <w:top w:val="single" w:sz="4" w:space="0" w:color="auto"/>
              <w:bottom w:val="single" w:sz="4" w:space="0" w:color="auto"/>
            </w:tcBorders>
          </w:tcPr>
          <w:p w14:paraId="0B1DAF78" w14:textId="68DBB0F2" w:rsidR="00D45ABC" w:rsidRDefault="00D45ABC" w:rsidP="00D45ABC">
            <w:pPr>
              <w:pStyle w:val="TableParagraph"/>
              <w:spacing w:before="242"/>
              <w:ind w:left="122"/>
              <w:rPr>
                <w:spacing w:val="-10"/>
                <w:sz w:val="24"/>
              </w:rPr>
            </w:pPr>
            <w:r>
              <w:rPr>
                <w:spacing w:val="-10"/>
                <w:sz w:val="24"/>
              </w:rPr>
              <w:t>11</w:t>
            </w:r>
          </w:p>
        </w:tc>
        <w:tc>
          <w:tcPr>
            <w:tcW w:w="6255" w:type="dxa"/>
            <w:gridSpan w:val="2"/>
            <w:tcBorders>
              <w:top w:val="single" w:sz="4" w:space="0" w:color="auto"/>
              <w:bottom w:val="single" w:sz="4" w:space="0" w:color="auto"/>
            </w:tcBorders>
          </w:tcPr>
          <w:p w14:paraId="0CE1491E" w14:textId="1E597DA1" w:rsidR="00D45ABC" w:rsidRDefault="00D45ABC" w:rsidP="00D45ABC">
            <w:pPr>
              <w:pStyle w:val="TableParagraph"/>
              <w:spacing w:before="0"/>
              <w:ind w:left="0"/>
              <w:rPr>
                <w:sz w:val="24"/>
              </w:rPr>
            </w:pPr>
            <w:r>
              <w:rPr>
                <w:sz w:val="24"/>
              </w:rPr>
              <w:t>Critical thinking and ability to challenge constructively using evidence</w:t>
            </w:r>
          </w:p>
        </w:tc>
        <w:tc>
          <w:tcPr>
            <w:tcW w:w="3327" w:type="dxa"/>
            <w:tcBorders>
              <w:top w:val="single" w:sz="4" w:space="0" w:color="auto"/>
              <w:bottom w:val="single" w:sz="4" w:space="0" w:color="auto"/>
            </w:tcBorders>
            <w:vAlign w:val="center"/>
          </w:tcPr>
          <w:p w14:paraId="39BEB20E" w14:textId="4064488A" w:rsidR="00D45ABC" w:rsidDel="00B35A9C" w:rsidRDefault="00D45ABC" w:rsidP="00D45ABC">
            <w:pPr>
              <w:pStyle w:val="TableParagraph"/>
              <w:spacing w:before="242"/>
              <w:jc w:val="center"/>
              <w:rPr>
                <w:spacing w:val="-2"/>
                <w:sz w:val="24"/>
              </w:rPr>
            </w:pPr>
            <w:r>
              <w:rPr>
                <w:spacing w:val="-2"/>
                <w:sz w:val="24"/>
              </w:rPr>
              <w:t>Essential</w:t>
            </w:r>
          </w:p>
        </w:tc>
      </w:tr>
    </w:tbl>
    <w:p w14:paraId="40E1C5E7" w14:textId="77777777" w:rsidR="007973AA" w:rsidRDefault="007973AA">
      <w:pPr>
        <w:pStyle w:val="BodyText"/>
        <w:rPr>
          <w:b/>
          <w:sz w:val="20"/>
        </w:rPr>
      </w:pPr>
    </w:p>
    <w:p w14:paraId="40E1C5F0" w14:textId="4308DCDE" w:rsidR="007973AA" w:rsidRDefault="007973AA" w:rsidP="00B97B23">
      <w:pPr>
        <w:pStyle w:val="BodyText"/>
        <w:rPr>
          <w:b/>
        </w:rPr>
      </w:pPr>
    </w:p>
    <w:p w14:paraId="40E1C5F1" w14:textId="77777777" w:rsidR="007973AA" w:rsidRDefault="00BF5AD7">
      <w:pPr>
        <w:pStyle w:val="BodyText"/>
        <w:spacing w:before="38"/>
        <w:rPr>
          <w:b/>
          <w:sz w:val="20"/>
        </w:rPr>
      </w:pPr>
      <w:r>
        <w:rPr>
          <w:noProof/>
        </w:rPr>
        <w:drawing>
          <wp:anchor distT="0" distB="0" distL="0" distR="0" simplePos="0" relativeHeight="251658242"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a:extLst xmlns:a="http://schemas.openxmlformats.org/drawingml/2006/main">
                <a:ext uri="{FF2B5EF4-FFF2-40B4-BE49-F238E27FC236}">
                  <a16:creationId xmlns:a16="http://schemas.microsoft.com/office/drawing/2014/main" id="{21C87F46-6CDD-4F0B-B8F9-DA81124B4B8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0" cstate="print"/>
                    <a:stretch>
                      <a:fillRect/>
                    </a:stretch>
                  </pic:blipFill>
                  <pic:spPr>
                    <a:xfrm>
                      <a:off x="0" y="0"/>
                      <a:ext cx="6445292" cy="762762"/>
                    </a:xfrm>
                    <a:prstGeom prst="rect">
                      <a:avLst/>
                    </a:prstGeom>
                  </pic:spPr>
                </pic:pic>
              </a:graphicData>
            </a:graphic>
          </wp:anchor>
        </w:drawing>
      </w:r>
    </w:p>
    <w:p w14:paraId="40E1C5F2" w14:textId="77777777" w:rsidR="007973AA" w:rsidRDefault="00BF5AD7">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1"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2" w15:restartNumberingAfterBreak="0">
    <w:nsid w:val="42974F79"/>
    <w:multiLevelType w:val="hybridMultilevel"/>
    <w:tmpl w:val="1F6A98C6"/>
    <w:lvl w:ilvl="0" w:tplc="08090001">
      <w:start w:val="1"/>
      <w:numFmt w:val="bullet"/>
      <w:lvlText w:val=""/>
      <w:lvlJc w:val="left"/>
      <w:pPr>
        <w:ind w:left="1135" w:hanging="360"/>
      </w:pPr>
      <w:rPr>
        <w:rFonts w:ascii="Symbol" w:hAnsi="Symbol" w:hint="default"/>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num w:numId="1" w16cid:durableId="1150446146">
    <w:abstractNumId w:val="1"/>
  </w:num>
  <w:num w:numId="2" w16cid:durableId="1595673331">
    <w:abstractNumId w:val="0"/>
  </w:num>
  <w:num w:numId="3" w16cid:durableId="554974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00119"/>
    <w:rsid w:val="000010E7"/>
    <w:rsid w:val="00005674"/>
    <w:rsid w:val="00012266"/>
    <w:rsid w:val="00012E98"/>
    <w:rsid w:val="000146C2"/>
    <w:rsid w:val="000262D8"/>
    <w:rsid w:val="0003208F"/>
    <w:rsid w:val="00032146"/>
    <w:rsid w:val="000337B1"/>
    <w:rsid w:val="00045579"/>
    <w:rsid w:val="00045F22"/>
    <w:rsid w:val="00071A21"/>
    <w:rsid w:val="00080814"/>
    <w:rsid w:val="00082013"/>
    <w:rsid w:val="00082D52"/>
    <w:rsid w:val="00083415"/>
    <w:rsid w:val="000841E4"/>
    <w:rsid w:val="000879AD"/>
    <w:rsid w:val="00087F88"/>
    <w:rsid w:val="00090A3D"/>
    <w:rsid w:val="000949CD"/>
    <w:rsid w:val="0009626F"/>
    <w:rsid w:val="000A064A"/>
    <w:rsid w:val="000A59F2"/>
    <w:rsid w:val="000B00B4"/>
    <w:rsid w:val="000B7385"/>
    <w:rsid w:val="000C11B0"/>
    <w:rsid w:val="000C1A50"/>
    <w:rsid w:val="000C2A75"/>
    <w:rsid w:val="000C32D4"/>
    <w:rsid w:val="000C6A41"/>
    <w:rsid w:val="000D7EDC"/>
    <w:rsid w:val="000E311B"/>
    <w:rsid w:val="000E6166"/>
    <w:rsid w:val="000E629B"/>
    <w:rsid w:val="000F67D5"/>
    <w:rsid w:val="00103485"/>
    <w:rsid w:val="00105581"/>
    <w:rsid w:val="0011049A"/>
    <w:rsid w:val="00113E96"/>
    <w:rsid w:val="001166E2"/>
    <w:rsid w:val="0012520C"/>
    <w:rsid w:val="00131346"/>
    <w:rsid w:val="001330DB"/>
    <w:rsid w:val="00136093"/>
    <w:rsid w:val="00147530"/>
    <w:rsid w:val="001519B2"/>
    <w:rsid w:val="00152C91"/>
    <w:rsid w:val="001574F3"/>
    <w:rsid w:val="00163A76"/>
    <w:rsid w:val="00171BB9"/>
    <w:rsid w:val="00172522"/>
    <w:rsid w:val="00173363"/>
    <w:rsid w:val="00175D6D"/>
    <w:rsid w:val="001766A8"/>
    <w:rsid w:val="00180840"/>
    <w:rsid w:val="001847AD"/>
    <w:rsid w:val="0019225F"/>
    <w:rsid w:val="00192B6D"/>
    <w:rsid w:val="001A2AFB"/>
    <w:rsid w:val="001B614A"/>
    <w:rsid w:val="001B6474"/>
    <w:rsid w:val="001B7F58"/>
    <w:rsid w:val="001B7FB0"/>
    <w:rsid w:val="001C34EB"/>
    <w:rsid w:val="001E6735"/>
    <w:rsid w:val="001F56E6"/>
    <w:rsid w:val="00202B1E"/>
    <w:rsid w:val="00203880"/>
    <w:rsid w:val="00211CAB"/>
    <w:rsid w:val="0021697F"/>
    <w:rsid w:val="00227606"/>
    <w:rsid w:val="00233351"/>
    <w:rsid w:val="00236B30"/>
    <w:rsid w:val="00240B08"/>
    <w:rsid w:val="002415B1"/>
    <w:rsid w:val="00241FFA"/>
    <w:rsid w:val="00254BE8"/>
    <w:rsid w:val="00255B5E"/>
    <w:rsid w:val="00256EFC"/>
    <w:rsid w:val="00262344"/>
    <w:rsid w:val="00271B4D"/>
    <w:rsid w:val="0027741F"/>
    <w:rsid w:val="00281684"/>
    <w:rsid w:val="002819DC"/>
    <w:rsid w:val="002826B8"/>
    <w:rsid w:val="002834B4"/>
    <w:rsid w:val="00284092"/>
    <w:rsid w:val="00286DD0"/>
    <w:rsid w:val="0028F55A"/>
    <w:rsid w:val="002A419E"/>
    <w:rsid w:val="002A4AA5"/>
    <w:rsid w:val="002A7D60"/>
    <w:rsid w:val="002C2AE6"/>
    <w:rsid w:val="002C518E"/>
    <w:rsid w:val="002D1F2E"/>
    <w:rsid w:val="002D2C20"/>
    <w:rsid w:val="002D78F3"/>
    <w:rsid w:val="002E1D27"/>
    <w:rsid w:val="002E4D1C"/>
    <w:rsid w:val="002E6DA6"/>
    <w:rsid w:val="002E7D22"/>
    <w:rsid w:val="002F2DED"/>
    <w:rsid w:val="002F481F"/>
    <w:rsid w:val="002F5C42"/>
    <w:rsid w:val="00302AE3"/>
    <w:rsid w:val="003048D8"/>
    <w:rsid w:val="00304A33"/>
    <w:rsid w:val="00306B37"/>
    <w:rsid w:val="0031087E"/>
    <w:rsid w:val="00311DA8"/>
    <w:rsid w:val="00314762"/>
    <w:rsid w:val="003155F6"/>
    <w:rsid w:val="0031640C"/>
    <w:rsid w:val="00317CCA"/>
    <w:rsid w:val="00322087"/>
    <w:rsid w:val="00323C5B"/>
    <w:rsid w:val="0032546E"/>
    <w:rsid w:val="0033491D"/>
    <w:rsid w:val="00335F1A"/>
    <w:rsid w:val="0033680A"/>
    <w:rsid w:val="00342274"/>
    <w:rsid w:val="003469D1"/>
    <w:rsid w:val="00352074"/>
    <w:rsid w:val="00357E4A"/>
    <w:rsid w:val="00366312"/>
    <w:rsid w:val="003727BF"/>
    <w:rsid w:val="00380CA6"/>
    <w:rsid w:val="00384A0A"/>
    <w:rsid w:val="00384DF3"/>
    <w:rsid w:val="003867F3"/>
    <w:rsid w:val="003920D4"/>
    <w:rsid w:val="003A019F"/>
    <w:rsid w:val="003B38DF"/>
    <w:rsid w:val="003B4DA4"/>
    <w:rsid w:val="003B596E"/>
    <w:rsid w:val="003C03FF"/>
    <w:rsid w:val="003C463E"/>
    <w:rsid w:val="003C49F8"/>
    <w:rsid w:val="003C5436"/>
    <w:rsid w:val="003D0A23"/>
    <w:rsid w:val="003D16B7"/>
    <w:rsid w:val="003D428B"/>
    <w:rsid w:val="003E313A"/>
    <w:rsid w:val="003E32A9"/>
    <w:rsid w:val="003E4915"/>
    <w:rsid w:val="003F2F92"/>
    <w:rsid w:val="003F60B0"/>
    <w:rsid w:val="00400C86"/>
    <w:rsid w:val="00402B4C"/>
    <w:rsid w:val="00403B31"/>
    <w:rsid w:val="00404163"/>
    <w:rsid w:val="00404D57"/>
    <w:rsid w:val="00405F2F"/>
    <w:rsid w:val="004141C2"/>
    <w:rsid w:val="00415DAF"/>
    <w:rsid w:val="004327F2"/>
    <w:rsid w:val="0043435C"/>
    <w:rsid w:val="00443977"/>
    <w:rsid w:val="004533C5"/>
    <w:rsid w:val="004550DA"/>
    <w:rsid w:val="004644A7"/>
    <w:rsid w:val="00473121"/>
    <w:rsid w:val="00477D41"/>
    <w:rsid w:val="00484387"/>
    <w:rsid w:val="00485083"/>
    <w:rsid w:val="0048534C"/>
    <w:rsid w:val="00485950"/>
    <w:rsid w:val="00486532"/>
    <w:rsid w:val="00487969"/>
    <w:rsid w:val="00487C31"/>
    <w:rsid w:val="004A2554"/>
    <w:rsid w:val="004A383D"/>
    <w:rsid w:val="004A3BA3"/>
    <w:rsid w:val="004B085A"/>
    <w:rsid w:val="004B5AF8"/>
    <w:rsid w:val="004B6DE4"/>
    <w:rsid w:val="004C62CC"/>
    <w:rsid w:val="004E4A14"/>
    <w:rsid w:val="004E6690"/>
    <w:rsid w:val="004E7845"/>
    <w:rsid w:val="004F4E82"/>
    <w:rsid w:val="004F5B17"/>
    <w:rsid w:val="00522013"/>
    <w:rsid w:val="005256A9"/>
    <w:rsid w:val="005328BD"/>
    <w:rsid w:val="00535244"/>
    <w:rsid w:val="00535517"/>
    <w:rsid w:val="00550F49"/>
    <w:rsid w:val="00551707"/>
    <w:rsid w:val="005534BA"/>
    <w:rsid w:val="0056502C"/>
    <w:rsid w:val="005656F1"/>
    <w:rsid w:val="00572054"/>
    <w:rsid w:val="0057314C"/>
    <w:rsid w:val="005815B4"/>
    <w:rsid w:val="00585FA4"/>
    <w:rsid w:val="005911F7"/>
    <w:rsid w:val="005A2BE4"/>
    <w:rsid w:val="005A2D2E"/>
    <w:rsid w:val="005B24DC"/>
    <w:rsid w:val="005B63A6"/>
    <w:rsid w:val="005C1C42"/>
    <w:rsid w:val="005C5EF7"/>
    <w:rsid w:val="005E1257"/>
    <w:rsid w:val="005E71D7"/>
    <w:rsid w:val="005E7801"/>
    <w:rsid w:val="005F4BED"/>
    <w:rsid w:val="00612E04"/>
    <w:rsid w:val="0062232B"/>
    <w:rsid w:val="00623123"/>
    <w:rsid w:val="00623C09"/>
    <w:rsid w:val="00625E6D"/>
    <w:rsid w:val="006260B7"/>
    <w:rsid w:val="006269E3"/>
    <w:rsid w:val="00626C76"/>
    <w:rsid w:val="006311C2"/>
    <w:rsid w:val="006314A0"/>
    <w:rsid w:val="0063192C"/>
    <w:rsid w:val="0063342F"/>
    <w:rsid w:val="00633D14"/>
    <w:rsid w:val="00635F25"/>
    <w:rsid w:val="006405B7"/>
    <w:rsid w:val="006408AF"/>
    <w:rsid w:val="00643B60"/>
    <w:rsid w:val="006469CF"/>
    <w:rsid w:val="00651889"/>
    <w:rsid w:val="00655EA5"/>
    <w:rsid w:val="00656599"/>
    <w:rsid w:val="00672224"/>
    <w:rsid w:val="006725F1"/>
    <w:rsid w:val="006768A6"/>
    <w:rsid w:val="00677A0A"/>
    <w:rsid w:val="006859F3"/>
    <w:rsid w:val="006902ED"/>
    <w:rsid w:val="006907EC"/>
    <w:rsid w:val="00692730"/>
    <w:rsid w:val="00696A15"/>
    <w:rsid w:val="006A1D23"/>
    <w:rsid w:val="006A1F33"/>
    <w:rsid w:val="006A52F8"/>
    <w:rsid w:val="006B6578"/>
    <w:rsid w:val="006C346C"/>
    <w:rsid w:val="006D4D33"/>
    <w:rsid w:val="006D5A05"/>
    <w:rsid w:val="006E0634"/>
    <w:rsid w:val="006E09D7"/>
    <w:rsid w:val="006E440F"/>
    <w:rsid w:val="006E4FCB"/>
    <w:rsid w:val="006F41DF"/>
    <w:rsid w:val="006F7C93"/>
    <w:rsid w:val="007030DD"/>
    <w:rsid w:val="00705850"/>
    <w:rsid w:val="00713DE6"/>
    <w:rsid w:val="007140B4"/>
    <w:rsid w:val="0071490B"/>
    <w:rsid w:val="00722D60"/>
    <w:rsid w:val="007272CB"/>
    <w:rsid w:val="00730A57"/>
    <w:rsid w:val="007343AB"/>
    <w:rsid w:val="00734F75"/>
    <w:rsid w:val="00737510"/>
    <w:rsid w:val="007446B9"/>
    <w:rsid w:val="007511C6"/>
    <w:rsid w:val="0075640B"/>
    <w:rsid w:val="0075665A"/>
    <w:rsid w:val="00762045"/>
    <w:rsid w:val="00762C7F"/>
    <w:rsid w:val="00762D54"/>
    <w:rsid w:val="007639EA"/>
    <w:rsid w:val="00770917"/>
    <w:rsid w:val="00771F07"/>
    <w:rsid w:val="00773E1A"/>
    <w:rsid w:val="00773E6B"/>
    <w:rsid w:val="007928E6"/>
    <w:rsid w:val="00795628"/>
    <w:rsid w:val="00796CA3"/>
    <w:rsid w:val="007973AA"/>
    <w:rsid w:val="007A4740"/>
    <w:rsid w:val="007C0390"/>
    <w:rsid w:val="007C1036"/>
    <w:rsid w:val="007C4671"/>
    <w:rsid w:val="007C6D29"/>
    <w:rsid w:val="007D205E"/>
    <w:rsid w:val="007D3ACB"/>
    <w:rsid w:val="007D4B74"/>
    <w:rsid w:val="007D5620"/>
    <w:rsid w:val="007D5CA0"/>
    <w:rsid w:val="007D7987"/>
    <w:rsid w:val="007F2AB0"/>
    <w:rsid w:val="007F784C"/>
    <w:rsid w:val="008017D6"/>
    <w:rsid w:val="00803552"/>
    <w:rsid w:val="00810DFD"/>
    <w:rsid w:val="00810FC3"/>
    <w:rsid w:val="008173C9"/>
    <w:rsid w:val="008226A5"/>
    <w:rsid w:val="00826E40"/>
    <w:rsid w:val="008276A3"/>
    <w:rsid w:val="00830925"/>
    <w:rsid w:val="0083241A"/>
    <w:rsid w:val="0083478E"/>
    <w:rsid w:val="0084115B"/>
    <w:rsid w:val="00842F33"/>
    <w:rsid w:val="008510AC"/>
    <w:rsid w:val="00860BF1"/>
    <w:rsid w:val="0086459D"/>
    <w:rsid w:val="00865489"/>
    <w:rsid w:val="0086766D"/>
    <w:rsid w:val="008738BE"/>
    <w:rsid w:val="00880054"/>
    <w:rsid w:val="0088163B"/>
    <w:rsid w:val="00891B88"/>
    <w:rsid w:val="008931E5"/>
    <w:rsid w:val="008A241D"/>
    <w:rsid w:val="008A27B8"/>
    <w:rsid w:val="008A31E5"/>
    <w:rsid w:val="008B10FF"/>
    <w:rsid w:val="008B1EE1"/>
    <w:rsid w:val="008C6AE7"/>
    <w:rsid w:val="008D2322"/>
    <w:rsid w:val="008D23F4"/>
    <w:rsid w:val="008E096F"/>
    <w:rsid w:val="008E5656"/>
    <w:rsid w:val="008F0A15"/>
    <w:rsid w:val="008F399C"/>
    <w:rsid w:val="008F4B06"/>
    <w:rsid w:val="008F6987"/>
    <w:rsid w:val="008F6BE7"/>
    <w:rsid w:val="008F7DAF"/>
    <w:rsid w:val="00901CC2"/>
    <w:rsid w:val="00916782"/>
    <w:rsid w:val="0092348E"/>
    <w:rsid w:val="00923C13"/>
    <w:rsid w:val="00923E2F"/>
    <w:rsid w:val="00924F6E"/>
    <w:rsid w:val="0093238A"/>
    <w:rsid w:val="009339CD"/>
    <w:rsid w:val="0093547F"/>
    <w:rsid w:val="009363BE"/>
    <w:rsid w:val="00936A4B"/>
    <w:rsid w:val="00937FD4"/>
    <w:rsid w:val="009412D8"/>
    <w:rsid w:val="00946E3F"/>
    <w:rsid w:val="00952B9B"/>
    <w:rsid w:val="009642F3"/>
    <w:rsid w:val="00966051"/>
    <w:rsid w:val="00974D0D"/>
    <w:rsid w:val="00981DE3"/>
    <w:rsid w:val="00982E15"/>
    <w:rsid w:val="00983D0A"/>
    <w:rsid w:val="00985FEB"/>
    <w:rsid w:val="009867B4"/>
    <w:rsid w:val="00986971"/>
    <w:rsid w:val="00990FFC"/>
    <w:rsid w:val="00992844"/>
    <w:rsid w:val="00995013"/>
    <w:rsid w:val="009975C3"/>
    <w:rsid w:val="009A0F23"/>
    <w:rsid w:val="009A389A"/>
    <w:rsid w:val="009A64E9"/>
    <w:rsid w:val="009B39BF"/>
    <w:rsid w:val="009B3D2E"/>
    <w:rsid w:val="009C5E00"/>
    <w:rsid w:val="009C6961"/>
    <w:rsid w:val="009D47EE"/>
    <w:rsid w:val="009D521A"/>
    <w:rsid w:val="009D5567"/>
    <w:rsid w:val="009E5A2C"/>
    <w:rsid w:val="009E5F4F"/>
    <w:rsid w:val="009F3E3C"/>
    <w:rsid w:val="009F5D0F"/>
    <w:rsid w:val="00A01961"/>
    <w:rsid w:val="00A10CA8"/>
    <w:rsid w:val="00A11BD6"/>
    <w:rsid w:val="00A24F7E"/>
    <w:rsid w:val="00A34361"/>
    <w:rsid w:val="00A35636"/>
    <w:rsid w:val="00A421F6"/>
    <w:rsid w:val="00A45CB7"/>
    <w:rsid w:val="00A553FA"/>
    <w:rsid w:val="00A63284"/>
    <w:rsid w:val="00A65EB3"/>
    <w:rsid w:val="00A65EE3"/>
    <w:rsid w:val="00A761AE"/>
    <w:rsid w:val="00A76A0A"/>
    <w:rsid w:val="00A806E1"/>
    <w:rsid w:val="00A91C33"/>
    <w:rsid w:val="00A9307E"/>
    <w:rsid w:val="00A93718"/>
    <w:rsid w:val="00A9426A"/>
    <w:rsid w:val="00A94D02"/>
    <w:rsid w:val="00AA3A5C"/>
    <w:rsid w:val="00AA4437"/>
    <w:rsid w:val="00AA5EC1"/>
    <w:rsid w:val="00AB0A4C"/>
    <w:rsid w:val="00AC529F"/>
    <w:rsid w:val="00AC6382"/>
    <w:rsid w:val="00AD70E8"/>
    <w:rsid w:val="00AD745B"/>
    <w:rsid w:val="00AD7758"/>
    <w:rsid w:val="00AE1DF2"/>
    <w:rsid w:val="00AE2827"/>
    <w:rsid w:val="00AF2BF0"/>
    <w:rsid w:val="00AF6C3B"/>
    <w:rsid w:val="00AF7E91"/>
    <w:rsid w:val="00AF7F3F"/>
    <w:rsid w:val="00B031DF"/>
    <w:rsid w:val="00B142C9"/>
    <w:rsid w:val="00B150CD"/>
    <w:rsid w:val="00B17F27"/>
    <w:rsid w:val="00B23358"/>
    <w:rsid w:val="00B2440A"/>
    <w:rsid w:val="00B26877"/>
    <w:rsid w:val="00B334A6"/>
    <w:rsid w:val="00B35A9C"/>
    <w:rsid w:val="00B407E1"/>
    <w:rsid w:val="00B415E3"/>
    <w:rsid w:val="00B54D1A"/>
    <w:rsid w:val="00B55500"/>
    <w:rsid w:val="00B631A0"/>
    <w:rsid w:val="00B66C78"/>
    <w:rsid w:val="00B74954"/>
    <w:rsid w:val="00B74BA8"/>
    <w:rsid w:val="00B7520D"/>
    <w:rsid w:val="00B83745"/>
    <w:rsid w:val="00B847CC"/>
    <w:rsid w:val="00B97B23"/>
    <w:rsid w:val="00BA1482"/>
    <w:rsid w:val="00BA2719"/>
    <w:rsid w:val="00BC0519"/>
    <w:rsid w:val="00BC4D72"/>
    <w:rsid w:val="00BC619E"/>
    <w:rsid w:val="00BD00D8"/>
    <w:rsid w:val="00BD4E58"/>
    <w:rsid w:val="00BD5977"/>
    <w:rsid w:val="00BD677D"/>
    <w:rsid w:val="00BD75CD"/>
    <w:rsid w:val="00BE1857"/>
    <w:rsid w:val="00BE6175"/>
    <w:rsid w:val="00BE7C06"/>
    <w:rsid w:val="00BF0F85"/>
    <w:rsid w:val="00BF5782"/>
    <w:rsid w:val="00BF5AD7"/>
    <w:rsid w:val="00BF7A76"/>
    <w:rsid w:val="00C07990"/>
    <w:rsid w:val="00C1327C"/>
    <w:rsid w:val="00C247D0"/>
    <w:rsid w:val="00C330DE"/>
    <w:rsid w:val="00C33E81"/>
    <w:rsid w:val="00C37D86"/>
    <w:rsid w:val="00C4169D"/>
    <w:rsid w:val="00C42035"/>
    <w:rsid w:val="00C43536"/>
    <w:rsid w:val="00C45B44"/>
    <w:rsid w:val="00C45F93"/>
    <w:rsid w:val="00C5048C"/>
    <w:rsid w:val="00C50EC6"/>
    <w:rsid w:val="00C517A3"/>
    <w:rsid w:val="00C51920"/>
    <w:rsid w:val="00C52ADE"/>
    <w:rsid w:val="00C53A90"/>
    <w:rsid w:val="00C568B8"/>
    <w:rsid w:val="00C736AA"/>
    <w:rsid w:val="00C7438C"/>
    <w:rsid w:val="00C84897"/>
    <w:rsid w:val="00C85F26"/>
    <w:rsid w:val="00C87881"/>
    <w:rsid w:val="00C9069A"/>
    <w:rsid w:val="00C915B9"/>
    <w:rsid w:val="00C96245"/>
    <w:rsid w:val="00CA2808"/>
    <w:rsid w:val="00CA358A"/>
    <w:rsid w:val="00CA5778"/>
    <w:rsid w:val="00CA6AAC"/>
    <w:rsid w:val="00CB03FB"/>
    <w:rsid w:val="00CB1EBF"/>
    <w:rsid w:val="00CC0941"/>
    <w:rsid w:val="00CC7C41"/>
    <w:rsid w:val="00CD31E6"/>
    <w:rsid w:val="00CD3262"/>
    <w:rsid w:val="00CD3645"/>
    <w:rsid w:val="00CD3CE8"/>
    <w:rsid w:val="00CD5A52"/>
    <w:rsid w:val="00CD68A5"/>
    <w:rsid w:val="00CE37B7"/>
    <w:rsid w:val="00CE72D1"/>
    <w:rsid w:val="00CE75EB"/>
    <w:rsid w:val="00CF1D76"/>
    <w:rsid w:val="00CF33C1"/>
    <w:rsid w:val="00CF38A4"/>
    <w:rsid w:val="00CF59E7"/>
    <w:rsid w:val="00D06217"/>
    <w:rsid w:val="00D06A2E"/>
    <w:rsid w:val="00D07960"/>
    <w:rsid w:val="00D16F99"/>
    <w:rsid w:val="00D2353E"/>
    <w:rsid w:val="00D2799B"/>
    <w:rsid w:val="00D325D5"/>
    <w:rsid w:val="00D411F3"/>
    <w:rsid w:val="00D45A61"/>
    <w:rsid w:val="00D45ABC"/>
    <w:rsid w:val="00D46D88"/>
    <w:rsid w:val="00D47835"/>
    <w:rsid w:val="00D53699"/>
    <w:rsid w:val="00D54327"/>
    <w:rsid w:val="00D56AE9"/>
    <w:rsid w:val="00D848D8"/>
    <w:rsid w:val="00D91AD2"/>
    <w:rsid w:val="00D9296F"/>
    <w:rsid w:val="00D93C4B"/>
    <w:rsid w:val="00D953D0"/>
    <w:rsid w:val="00D96160"/>
    <w:rsid w:val="00DA060D"/>
    <w:rsid w:val="00DA5D25"/>
    <w:rsid w:val="00DB0E19"/>
    <w:rsid w:val="00DB4AEE"/>
    <w:rsid w:val="00DB5D53"/>
    <w:rsid w:val="00DC586B"/>
    <w:rsid w:val="00DE2EC4"/>
    <w:rsid w:val="00DE5B8E"/>
    <w:rsid w:val="00DF1B24"/>
    <w:rsid w:val="00DF33DC"/>
    <w:rsid w:val="00DF5333"/>
    <w:rsid w:val="00DF7800"/>
    <w:rsid w:val="00E00F9B"/>
    <w:rsid w:val="00E060AE"/>
    <w:rsid w:val="00E076FD"/>
    <w:rsid w:val="00E10611"/>
    <w:rsid w:val="00E15640"/>
    <w:rsid w:val="00E17C78"/>
    <w:rsid w:val="00E215D8"/>
    <w:rsid w:val="00E23ED0"/>
    <w:rsid w:val="00E241E1"/>
    <w:rsid w:val="00E24531"/>
    <w:rsid w:val="00E30C5D"/>
    <w:rsid w:val="00E36BA1"/>
    <w:rsid w:val="00E413F5"/>
    <w:rsid w:val="00E43549"/>
    <w:rsid w:val="00E43F84"/>
    <w:rsid w:val="00E452D6"/>
    <w:rsid w:val="00E47667"/>
    <w:rsid w:val="00E51952"/>
    <w:rsid w:val="00E539F1"/>
    <w:rsid w:val="00E550A2"/>
    <w:rsid w:val="00E558B2"/>
    <w:rsid w:val="00E565DA"/>
    <w:rsid w:val="00E640B4"/>
    <w:rsid w:val="00E76BD1"/>
    <w:rsid w:val="00E77DDC"/>
    <w:rsid w:val="00E831E1"/>
    <w:rsid w:val="00E86250"/>
    <w:rsid w:val="00E867F4"/>
    <w:rsid w:val="00E92E05"/>
    <w:rsid w:val="00E933A2"/>
    <w:rsid w:val="00E93F7B"/>
    <w:rsid w:val="00E95193"/>
    <w:rsid w:val="00EA4F80"/>
    <w:rsid w:val="00EB1E7D"/>
    <w:rsid w:val="00EB39D3"/>
    <w:rsid w:val="00EB4533"/>
    <w:rsid w:val="00EB4732"/>
    <w:rsid w:val="00EC0FCB"/>
    <w:rsid w:val="00ED381E"/>
    <w:rsid w:val="00ED4518"/>
    <w:rsid w:val="00ED73D4"/>
    <w:rsid w:val="00EE38CC"/>
    <w:rsid w:val="00EE5919"/>
    <w:rsid w:val="00EF50DB"/>
    <w:rsid w:val="00EF6364"/>
    <w:rsid w:val="00F005A6"/>
    <w:rsid w:val="00F04D05"/>
    <w:rsid w:val="00F21A7B"/>
    <w:rsid w:val="00F30F1E"/>
    <w:rsid w:val="00F33CA0"/>
    <w:rsid w:val="00F377C3"/>
    <w:rsid w:val="00F37F49"/>
    <w:rsid w:val="00F441B9"/>
    <w:rsid w:val="00F46000"/>
    <w:rsid w:val="00F51726"/>
    <w:rsid w:val="00F65A00"/>
    <w:rsid w:val="00F660DB"/>
    <w:rsid w:val="00F70FE9"/>
    <w:rsid w:val="00F71440"/>
    <w:rsid w:val="00F7343C"/>
    <w:rsid w:val="00F7442E"/>
    <w:rsid w:val="00F77B71"/>
    <w:rsid w:val="00F8257F"/>
    <w:rsid w:val="00F85D0D"/>
    <w:rsid w:val="00F87A16"/>
    <w:rsid w:val="00F90DF8"/>
    <w:rsid w:val="00F95106"/>
    <w:rsid w:val="00FB0BAD"/>
    <w:rsid w:val="00FB40A7"/>
    <w:rsid w:val="00FC3491"/>
    <w:rsid w:val="00FC597D"/>
    <w:rsid w:val="00FC7C83"/>
    <w:rsid w:val="00FD4EEC"/>
    <w:rsid w:val="00FD541F"/>
    <w:rsid w:val="00FD7D35"/>
    <w:rsid w:val="00FE2703"/>
    <w:rsid w:val="00FF5222"/>
    <w:rsid w:val="00FF557D"/>
    <w:rsid w:val="00FF55B6"/>
    <w:rsid w:val="00FF6177"/>
    <w:rsid w:val="00FF710D"/>
    <w:rsid w:val="01BF455B"/>
    <w:rsid w:val="01DC407E"/>
    <w:rsid w:val="02A8E22D"/>
    <w:rsid w:val="03C1B447"/>
    <w:rsid w:val="04560380"/>
    <w:rsid w:val="04937A3B"/>
    <w:rsid w:val="04D86FE5"/>
    <w:rsid w:val="04E7593F"/>
    <w:rsid w:val="05A0B29E"/>
    <w:rsid w:val="05B6D706"/>
    <w:rsid w:val="06701617"/>
    <w:rsid w:val="06BAA8BE"/>
    <w:rsid w:val="070C0445"/>
    <w:rsid w:val="0736C0D8"/>
    <w:rsid w:val="07DD7654"/>
    <w:rsid w:val="092AFBE6"/>
    <w:rsid w:val="0946D81D"/>
    <w:rsid w:val="09525526"/>
    <w:rsid w:val="0A2EB203"/>
    <w:rsid w:val="0A47C7DD"/>
    <w:rsid w:val="0A7A202C"/>
    <w:rsid w:val="0AFF1C74"/>
    <w:rsid w:val="0B5156F5"/>
    <w:rsid w:val="0BB19EC4"/>
    <w:rsid w:val="0C129392"/>
    <w:rsid w:val="0C775C9C"/>
    <w:rsid w:val="0CF12566"/>
    <w:rsid w:val="0CFA353E"/>
    <w:rsid w:val="0D47DBD3"/>
    <w:rsid w:val="0F4F44EB"/>
    <w:rsid w:val="0F6D77D8"/>
    <w:rsid w:val="0FE73233"/>
    <w:rsid w:val="0FF38F55"/>
    <w:rsid w:val="0FF76FBB"/>
    <w:rsid w:val="104F84A3"/>
    <w:rsid w:val="105FDFE2"/>
    <w:rsid w:val="1223CCE6"/>
    <w:rsid w:val="12C7DA96"/>
    <w:rsid w:val="13B1165A"/>
    <w:rsid w:val="1400CEE6"/>
    <w:rsid w:val="14A45475"/>
    <w:rsid w:val="14E62012"/>
    <w:rsid w:val="160444CC"/>
    <w:rsid w:val="16D0E3C0"/>
    <w:rsid w:val="16D416D9"/>
    <w:rsid w:val="1783E788"/>
    <w:rsid w:val="186FAC5A"/>
    <w:rsid w:val="18E504A7"/>
    <w:rsid w:val="18EF7588"/>
    <w:rsid w:val="1907FE13"/>
    <w:rsid w:val="1951BB4A"/>
    <w:rsid w:val="19E20BD8"/>
    <w:rsid w:val="1A268DEB"/>
    <w:rsid w:val="1B005089"/>
    <w:rsid w:val="1B5FB142"/>
    <w:rsid w:val="1C86C558"/>
    <w:rsid w:val="1C990122"/>
    <w:rsid w:val="1D48BD89"/>
    <w:rsid w:val="1D4D4564"/>
    <w:rsid w:val="1D53C808"/>
    <w:rsid w:val="1D95B505"/>
    <w:rsid w:val="1DF83819"/>
    <w:rsid w:val="1E28C416"/>
    <w:rsid w:val="1EE3A1E3"/>
    <w:rsid w:val="1F82771E"/>
    <w:rsid w:val="1FA6C7F3"/>
    <w:rsid w:val="1FA838B3"/>
    <w:rsid w:val="1FDD65CC"/>
    <w:rsid w:val="22662140"/>
    <w:rsid w:val="2272BACB"/>
    <w:rsid w:val="227DE2C1"/>
    <w:rsid w:val="2281645E"/>
    <w:rsid w:val="2297620E"/>
    <w:rsid w:val="22FD2110"/>
    <w:rsid w:val="237B8F1E"/>
    <w:rsid w:val="2380C039"/>
    <w:rsid w:val="2454FCD3"/>
    <w:rsid w:val="24A0E113"/>
    <w:rsid w:val="252AE442"/>
    <w:rsid w:val="25381F89"/>
    <w:rsid w:val="25848A55"/>
    <w:rsid w:val="25FF30D8"/>
    <w:rsid w:val="2746C4BB"/>
    <w:rsid w:val="2761EED8"/>
    <w:rsid w:val="277D6D73"/>
    <w:rsid w:val="27C88009"/>
    <w:rsid w:val="27E89335"/>
    <w:rsid w:val="28281A25"/>
    <w:rsid w:val="2882AB6E"/>
    <w:rsid w:val="28C089E1"/>
    <w:rsid w:val="29000B26"/>
    <w:rsid w:val="299BC2D2"/>
    <w:rsid w:val="29B47891"/>
    <w:rsid w:val="2B0CB499"/>
    <w:rsid w:val="2B2D0050"/>
    <w:rsid w:val="2B3E8DB3"/>
    <w:rsid w:val="2C05E890"/>
    <w:rsid w:val="2C19CB2E"/>
    <w:rsid w:val="2C241452"/>
    <w:rsid w:val="2C3364A7"/>
    <w:rsid w:val="2CFC5BB8"/>
    <w:rsid w:val="2D0F932E"/>
    <w:rsid w:val="2D64EF02"/>
    <w:rsid w:val="2E66C562"/>
    <w:rsid w:val="2EFF22ED"/>
    <w:rsid w:val="2F66D809"/>
    <w:rsid w:val="2F8E8615"/>
    <w:rsid w:val="2FC62828"/>
    <w:rsid w:val="2FCBBFFB"/>
    <w:rsid w:val="2FF85BFC"/>
    <w:rsid w:val="30265634"/>
    <w:rsid w:val="30266B65"/>
    <w:rsid w:val="304431B1"/>
    <w:rsid w:val="304EED26"/>
    <w:rsid w:val="316325F3"/>
    <w:rsid w:val="31DB94B9"/>
    <w:rsid w:val="32035865"/>
    <w:rsid w:val="321CBC85"/>
    <w:rsid w:val="32337958"/>
    <w:rsid w:val="3248C6A2"/>
    <w:rsid w:val="32688E62"/>
    <w:rsid w:val="32B57FDA"/>
    <w:rsid w:val="32E7D402"/>
    <w:rsid w:val="3325CB3C"/>
    <w:rsid w:val="333A5AE1"/>
    <w:rsid w:val="3346AE9B"/>
    <w:rsid w:val="344FF760"/>
    <w:rsid w:val="345D2816"/>
    <w:rsid w:val="346D017F"/>
    <w:rsid w:val="34E6616E"/>
    <w:rsid w:val="352A4EAE"/>
    <w:rsid w:val="35C6434D"/>
    <w:rsid w:val="35CE0CF1"/>
    <w:rsid w:val="3605D27B"/>
    <w:rsid w:val="3792AC72"/>
    <w:rsid w:val="379E3FA5"/>
    <w:rsid w:val="38DE5ECF"/>
    <w:rsid w:val="39172462"/>
    <w:rsid w:val="39D653C2"/>
    <w:rsid w:val="3A1363B9"/>
    <w:rsid w:val="3A744B51"/>
    <w:rsid w:val="3AA1E54B"/>
    <w:rsid w:val="3ABDB8BA"/>
    <w:rsid w:val="3BD05354"/>
    <w:rsid w:val="3BFF039E"/>
    <w:rsid w:val="3CD9909A"/>
    <w:rsid w:val="3D33BDFD"/>
    <w:rsid w:val="3E20E9BC"/>
    <w:rsid w:val="3E9BFC2B"/>
    <w:rsid w:val="3EAF2D32"/>
    <w:rsid w:val="3F4A5028"/>
    <w:rsid w:val="3FF988C0"/>
    <w:rsid w:val="41FDF720"/>
    <w:rsid w:val="42C413F4"/>
    <w:rsid w:val="43266C3A"/>
    <w:rsid w:val="445369B2"/>
    <w:rsid w:val="4495B461"/>
    <w:rsid w:val="45C103B8"/>
    <w:rsid w:val="472EF76E"/>
    <w:rsid w:val="481CB07A"/>
    <w:rsid w:val="4940C42A"/>
    <w:rsid w:val="49820B07"/>
    <w:rsid w:val="49CD7406"/>
    <w:rsid w:val="49EB82B4"/>
    <w:rsid w:val="4B47A623"/>
    <w:rsid w:val="4B7730FC"/>
    <w:rsid w:val="4BBB42E2"/>
    <w:rsid w:val="4C40620C"/>
    <w:rsid w:val="4C64310B"/>
    <w:rsid w:val="4D71125A"/>
    <w:rsid w:val="4DDAFE04"/>
    <w:rsid w:val="4E06D554"/>
    <w:rsid w:val="4E904043"/>
    <w:rsid w:val="4EE9F37B"/>
    <w:rsid w:val="4F499E35"/>
    <w:rsid w:val="4FAECBA5"/>
    <w:rsid w:val="501A9893"/>
    <w:rsid w:val="50E50EF2"/>
    <w:rsid w:val="51C1A47A"/>
    <w:rsid w:val="51DEC914"/>
    <w:rsid w:val="52650AB8"/>
    <w:rsid w:val="52AC7682"/>
    <w:rsid w:val="52D3ED0F"/>
    <w:rsid w:val="52D80306"/>
    <w:rsid w:val="52DD0937"/>
    <w:rsid w:val="5322713E"/>
    <w:rsid w:val="54050F3B"/>
    <w:rsid w:val="54495899"/>
    <w:rsid w:val="553DA48E"/>
    <w:rsid w:val="55BBF40A"/>
    <w:rsid w:val="588AFF57"/>
    <w:rsid w:val="58DE7F45"/>
    <w:rsid w:val="59106F61"/>
    <w:rsid w:val="592418FD"/>
    <w:rsid w:val="5A8DB867"/>
    <w:rsid w:val="5AA62FBE"/>
    <w:rsid w:val="5CCE6852"/>
    <w:rsid w:val="5D3550FC"/>
    <w:rsid w:val="5DB0C20A"/>
    <w:rsid w:val="5F0895B8"/>
    <w:rsid w:val="5F4EF5FA"/>
    <w:rsid w:val="5F84334B"/>
    <w:rsid w:val="6020CEE3"/>
    <w:rsid w:val="61167799"/>
    <w:rsid w:val="6250888A"/>
    <w:rsid w:val="6261BF88"/>
    <w:rsid w:val="62FE769B"/>
    <w:rsid w:val="6338D166"/>
    <w:rsid w:val="637EE6EE"/>
    <w:rsid w:val="63E93467"/>
    <w:rsid w:val="645E8788"/>
    <w:rsid w:val="64654EA4"/>
    <w:rsid w:val="64CB5A2A"/>
    <w:rsid w:val="65A3A234"/>
    <w:rsid w:val="66E1FA01"/>
    <w:rsid w:val="677875B1"/>
    <w:rsid w:val="67C0D4A3"/>
    <w:rsid w:val="681139BE"/>
    <w:rsid w:val="6A8BA29B"/>
    <w:rsid w:val="6AD31747"/>
    <w:rsid w:val="6BF3E310"/>
    <w:rsid w:val="6C9B6EDB"/>
    <w:rsid w:val="6D87A69A"/>
    <w:rsid w:val="6D9C0B45"/>
    <w:rsid w:val="6DA994E2"/>
    <w:rsid w:val="6E76EDCC"/>
    <w:rsid w:val="6ED2231D"/>
    <w:rsid w:val="6ED964CE"/>
    <w:rsid w:val="6F55E036"/>
    <w:rsid w:val="6F64D62A"/>
    <w:rsid w:val="6FB2D19C"/>
    <w:rsid w:val="700BD848"/>
    <w:rsid w:val="708DBF34"/>
    <w:rsid w:val="70D5F5F1"/>
    <w:rsid w:val="718D5DAC"/>
    <w:rsid w:val="720E6512"/>
    <w:rsid w:val="7222EF45"/>
    <w:rsid w:val="725C3E9E"/>
    <w:rsid w:val="727AD516"/>
    <w:rsid w:val="727B2734"/>
    <w:rsid w:val="735A64E4"/>
    <w:rsid w:val="742AB8EB"/>
    <w:rsid w:val="74515102"/>
    <w:rsid w:val="7484CF96"/>
    <w:rsid w:val="75180F25"/>
    <w:rsid w:val="75C1DEDF"/>
    <w:rsid w:val="7654EF46"/>
    <w:rsid w:val="768F7FC0"/>
    <w:rsid w:val="76FC74CC"/>
    <w:rsid w:val="7760478A"/>
    <w:rsid w:val="77F1C5BD"/>
    <w:rsid w:val="789D869D"/>
    <w:rsid w:val="78F6EDB8"/>
    <w:rsid w:val="7919A128"/>
    <w:rsid w:val="79BFC556"/>
    <w:rsid w:val="7A1B201C"/>
    <w:rsid w:val="7A46DDA8"/>
    <w:rsid w:val="7A6C20E7"/>
    <w:rsid w:val="7ADCB716"/>
    <w:rsid w:val="7AEA4FC3"/>
    <w:rsid w:val="7B1964CE"/>
    <w:rsid w:val="7B943358"/>
    <w:rsid w:val="7CDE0DA0"/>
    <w:rsid w:val="7CF44AB4"/>
    <w:rsid w:val="7E2D2393"/>
    <w:rsid w:val="7FFD81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605D9E9C-D54A-4D77-9A79-6E23ED79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1"/>
    <w:qFormat/>
    <w:pPr>
      <w:spacing w:before="237"/>
      <w:ind w:left="697" w:hanging="282"/>
    </w:pPr>
  </w:style>
  <w:style w:type="paragraph" w:customStyle="1" w:styleId="TableParagraph">
    <w:name w:val="Table Paragraph"/>
    <w:basedOn w:val="Normal"/>
    <w:uiPriority w:val="1"/>
    <w:qFormat/>
    <w:pPr>
      <w:spacing w:before="240"/>
      <w:ind w:left="121"/>
    </w:pPr>
  </w:style>
  <w:style w:type="character" w:styleId="Hyperlink">
    <w:name w:val="Hyperlink"/>
    <w:basedOn w:val="DefaultParagraphFont"/>
    <w:uiPriority w:val="99"/>
    <w:unhideWhenUsed/>
    <w:rsid w:val="002C518E"/>
    <w:rPr>
      <w:color w:val="0000FF" w:themeColor="hyperlink"/>
      <w:u w:val="single"/>
    </w:rPr>
  </w:style>
  <w:style w:type="character" w:styleId="UnresolvedMention">
    <w:name w:val="Unresolved Mention"/>
    <w:basedOn w:val="DefaultParagraphFont"/>
    <w:uiPriority w:val="99"/>
    <w:semiHidden/>
    <w:unhideWhenUsed/>
    <w:rsid w:val="002C518E"/>
    <w:rPr>
      <w:color w:val="605E5C"/>
      <w:shd w:val="clear" w:color="auto" w:fill="E1DFDD"/>
    </w:rPr>
  </w:style>
  <w:style w:type="paragraph" w:customStyle="1" w:styleId="TitleIslington">
    <w:name w:val="Title (Islington)"/>
    <w:basedOn w:val="Title"/>
    <w:link w:val="TitleIslingtonChar"/>
    <w:qFormat/>
    <w:rsid w:val="000B00B4"/>
    <w:pPr>
      <w:widowControl/>
      <w:autoSpaceDE/>
      <w:autoSpaceDN/>
      <w:ind w:left="0"/>
      <w:contextualSpacing/>
    </w:pPr>
    <w:rPr>
      <w:rFonts w:asciiTheme="minorHAnsi" w:eastAsiaTheme="majorEastAsia" w:hAnsiTheme="minorHAnsi" w:cstheme="majorBidi"/>
      <w:color w:val="288647"/>
      <w:spacing w:val="-10"/>
      <w:kern w:val="28"/>
      <w:szCs w:val="56"/>
      <w:lang w:val="en-GB" w:eastAsia="en-GB"/>
    </w:rPr>
  </w:style>
  <w:style w:type="character" w:customStyle="1" w:styleId="TitleIslingtonChar">
    <w:name w:val="Title (Islington) Char"/>
    <w:basedOn w:val="DefaultParagraphFont"/>
    <w:link w:val="TitleIslington"/>
    <w:rsid w:val="000B00B4"/>
    <w:rPr>
      <w:rFonts w:eastAsiaTheme="majorEastAsia" w:cstheme="majorBidi"/>
      <w:color w:val="288647"/>
      <w:spacing w:val="-10"/>
      <w:kern w:val="28"/>
      <w:sz w:val="64"/>
      <w:szCs w:val="56"/>
      <w:lang w:val="en-GB" w:eastAsia="en-GB"/>
    </w:rPr>
  </w:style>
  <w:style w:type="paragraph" w:styleId="Revision">
    <w:name w:val="Revision"/>
    <w:hidden/>
    <w:uiPriority w:val="99"/>
    <w:semiHidden/>
    <w:rsid w:val="00A65EB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F7DAF"/>
    <w:rPr>
      <w:sz w:val="16"/>
      <w:szCs w:val="16"/>
    </w:rPr>
  </w:style>
  <w:style w:type="paragraph" w:styleId="CommentText">
    <w:name w:val="annotation text"/>
    <w:basedOn w:val="Normal"/>
    <w:link w:val="CommentTextChar"/>
    <w:uiPriority w:val="99"/>
    <w:unhideWhenUsed/>
    <w:rsid w:val="008F7DAF"/>
    <w:rPr>
      <w:sz w:val="20"/>
      <w:szCs w:val="20"/>
    </w:rPr>
  </w:style>
  <w:style w:type="character" w:customStyle="1" w:styleId="CommentTextChar">
    <w:name w:val="Comment Text Char"/>
    <w:basedOn w:val="DefaultParagraphFont"/>
    <w:link w:val="CommentText"/>
    <w:uiPriority w:val="99"/>
    <w:rsid w:val="008F7DA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F7DAF"/>
    <w:rPr>
      <w:b/>
      <w:bCs/>
    </w:rPr>
  </w:style>
  <w:style w:type="character" w:customStyle="1" w:styleId="CommentSubjectChar">
    <w:name w:val="Comment Subject Char"/>
    <w:basedOn w:val="CommentTextChar"/>
    <w:link w:val="CommentSubject"/>
    <w:uiPriority w:val="99"/>
    <w:semiHidden/>
    <w:rsid w:val="008F7DAF"/>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CE6DBD8A01A34F8837B7AA7C4CD138" ma:contentTypeVersion="3" ma:contentTypeDescription="Create a new document." ma:contentTypeScope="" ma:versionID="ab092f70d837fc37873373d53a404977">
  <xsd:schema xmlns:xsd="http://www.w3.org/2001/XMLSchema" xmlns:xs="http://www.w3.org/2001/XMLSchema" xmlns:p="http://schemas.microsoft.com/office/2006/metadata/properties" xmlns:ns2="ce55486a-01c3-4a36-806a-c387b020721a" targetNamespace="http://schemas.microsoft.com/office/2006/metadata/properties" ma:root="true" ma:fieldsID="37f9b573822b11b6ab72db33343a60bc" ns2:_="">
    <xsd:import namespace="ce55486a-01c3-4a36-806a-c387b02072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5486a-01c3-4a36-806a-c387b0207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8DF4B6-C80C-4CA0-A221-B3D902073D28}">
  <ds:schemaRefs>
    <ds:schemaRef ds:uri="http://schemas.microsoft.com/sharepoint/v3/contenttype/forms"/>
  </ds:schemaRefs>
</ds:datastoreItem>
</file>

<file path=customXml/itemProps2.xml><?xml version="1.0" encoding="utf-8"?>
<ds:datastoreItem xmlns:ds="http://schemas.openxmlformats.org/officeDocument/2006/customXml" ds:itemID="{304DCD5B-0ABE-4339-AF4D-48276090C1AF}">
  <ds:schemaRef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ce55486a-01c3-4a36-806a-c387b020721a"/>
    <ds:schemaRef ds:uri="http://schemas.openxmlformats.org/package/2006/metadata/core-properties"/>
  </ds:schemaRefs>
</ds:datastoreItem>
</file>

<file path=customXml/itemProps3.xml><?xml version="1.0" encoding="utf-8"?>
<ds:datastoreItem xmlns:ds="http://schemas.openxmlformats.org/officeDocument/2006/customXml" ds:itemID="{3FF37850-C5FF-4DE0-A9F5-897592B1F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5486a-01c3-4a36-806a-c387b0207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988</Words>
  <Characters>6063</Characters>
  <Application>Microsoft Office Word</Application>
  <DocSecurity>0</DocSecurity>
  <Lines>163</Lines>
  <Paragraphs>102</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Asmita Gorasia</cp:lastModifiedBy>
  <cp:revision>3</cp:revision>
  <dcterms:created xsi:type="dcterms:W3CDTF">2026-05-13T10:30:00Z</dcterms:created>
  <dcterms:modified xsi:type="dcterms:W3CDTF">2026-05-13T10:31:00Z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0x01010000CE6DBD8A01A34F8837B7AA7C4CD138</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