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3BDA5D97" w14:textId="51D99E13" w:rsidR="1FC55BD2" w:rsidRDefault="1FC55BD2" w:rsidP="1FC55BD2">
      <w:pPr>
        <w:pStyle w:val="TitleIslington"/>
      </w:pPr>
    </w:p>
    <w:p w14:paraId="582A0915" w14:textId="450DA3B6" w:rsidR="001F128E" w:rsidRDefault="00251B75" w:rsidP="00365AED">
      <w:pPr>
        <w:pStyle w:val="TitleIslington"/>
      </w:pPr>
      <w:r>
        <w:t xml:space="preserve">Job </w:t>
      </w:r>
      <w:r w:rsidR="00ED5A19">
        <w:t>description</w:t>
      </w:r>
    </w:p>
    <w:p w14:paraId="558B5EA8" w14:textId="77777777" w:rsidR="00386D2E" w:rsidRDefault="00386D2E" w:rsidP="00386D2E">
      <w:pPr>
        <w:pStyle w:val="Heading2"/>
        <w:rPr>
          <w:kern w:val="2"/>
          <w14:ligatures w14:val="standardContextual"/>
        </w:rPr>
      </w:pPr>
      <w:r>
        <w:t>Strategic Projects and Business Coordinator</w:t>
      </w:r>
    </w:p>
    <w:p w14:paraId="067AAFF6" w14:textId="77777777" w:rsidR="001F5695" w:rsidRDefault="001F5695">
      <w:pPr>
        <w:pStyle w:val="BulletsIslington"/>
        <w:ind w:left="567"/>
        <w:rPr>
          <w:kern w:val="2"/>
          <w14:ligatures w14:val="standardContextual"/>
        </w:rPr>
      </w:pPr>
      <w:r>
        <w:rPr>
          <w:rFonts w:ascii="Symbol" w:hAnsi="Symbol"/>
          <w:color w:val="288647"/>
        </w:rPr>
        <w:t>·</w:t>
      </w:r>
      <w:r>
        <w:rPr>
          <w:rFonts w:ascii="Symbol"/>
          <w:color w:val="288647"/>
        </w:rPr>
        <w:t>   </w:t>
      </w:r>
      <w:r>
        <w:rPr>
          <w:rFonts w:ascii="Symbol" w:hAnsi="Symbol"/>
          <w:color w:val="288647"/>
        </w:rPr>
        <w:t xml:space="preserve"> </w:t>
      </w:r>
      <w:r>
        <w:t>Grade:            PO1</w:t>
      </w:r>
    </w:p>
    <w:p w14:paraId="137FD2FB" w14:textId="5723F913" w:rsidR="001F5695" w:rsidRDefault="001F5695">
      <w:pPr>
        <w:pStyle w:val="BulletsIslington"/>
        <w:ind w:left="567"/>
        <w:rPr>
          <w:kern w:val="2"/>
          <w14:ligatures w14:val="standardContextual"/>
        </w:rPr>
      </w:pPr>
      <w:r>
        <w:rPr>
          <w:rFonts w:ascii="Symbol" w:hAnsi="Symbol"/>
          <w:color w:val="288647"/>
        </w:rPr>
        <w:t>·</w:t>
      </w:r>
      <w:r>
        <w:rPr>
          <w:rFonts w:ascii="Symbol"/>
          <w:color w:val="288647"/>
        </w:rPr>
        <w:t>   </w:t>
      </w:r>
      <w:r>
        <w:rPr>
          <w:rFonts w:ascii="Symbol" w:hAnsi="Symbol"/>
          <w:color w:val="288647"/>
        </w:rPr>
        <w:t xml:space="preserve"> </w:t>
      </w:r>
      <w:r>
        <w:t>Reports to:      Strategy and Change Delivery Lead</w:t>
      </w:r>
    </w:p>
    <w:p w14:paraId="6A508738" w14:textId="77777777" w:rsidR="001F5695" w:rsidRDefault="001F5695">
      <w:pPr>
        <w:pStyle w:val="BulletsIslington"/>
        <w:ind w:left="567"/>
        <w:rPr>
          <w:kern w:val="2"/>
          <w14:ligatures w14:val="standardContextual"/>
        </w:rPr>
      </w:pPr>
      <w:r>
        <w:rPr>
          <w:rFonts w:ascii="Symbol" w:hAnsi="Symbol"/>
          <w:color w:val="288647"/>
        </w:rPr>
        <w:t>·</w:t>
      </w:r>
      <w:r>
        <w:rPr>
          <w:rFonts w:ascii="Symbol"/>
          <w:color w:val="288647"/>
        </w:rPr>
        <w:t>   </w:t>
      </w:r>
      <w:r>
        <w:rPr>
          <w:rFonts w:ascii="Symbol" w:hAnsi="Symbol"/>
          <w:color w:val="288647"/>
        </w:rPr>
        <w:t xml:space="preserve"> </w:t>
      </w:r>
      <w:r>
        <w:t>Direct reports: None</w:t>
      </w:r>
    </w:p>
    <w:p w14:paraId="49F4122F" w14:textId="1ADCBEC5" w:rsidR="001F5695" w:rsidRDefault="001F5695">
      <w:pPr>
        <w:pStyle w:val="BulletsIslington"/>
        <w:ind w:left="567"/>
        <w:rPr>
          <w:kern w:val="2"/>
          <w14:ligatures w14:val="standardContextual"/>
        </w:rPr>
      </w:pPr>
      <w:r>
        <w:rPr>
          <w:rFonts w:ascii="Symbol" w:hAnsi="Symbol"/>
          <w:color w:val="288647"/>
        </w:rPr>
        <w:t>·</w:t>
      </w:r>
      <w:r>
        <w:rPr>
          <w:rFonts w:ascii="Symbol"/>
          <w:color w:val="288647"/>
        </w:rPr>
        <w:t>   </w:t>
      </w:r>
      <w:r>
        <w:rPr>
          <w:rFonts w:ascii="Symbol" w:hAnsi="Symbol"/>
          <w:color w:val="288647"/>
        </w:rPr>
        <w:t xml:space="preserve"> </w:t>
      </w:r>
      <w:r>
        <w:t xml:space="preserve">Your team:      Quality and Improvement </w:t>
      </w:r>
    </w:p>
    <w:p w14:paraId="370EF3FE" w14:textId="30904E5C" w:rsidR="001F5695" w:rsidRDefault="001F5695">
      <w:pPr>
        <w:pStyle w:val="BulletsIslington"/>
        <w:ind w:left="567"/>
        <w:rPr>
          <w:kern w:val="2"/>
          <w14:ligatures w14:val="standardContextual"/>
        </w:rPr>
      </w:pPr>
      <w:r>
        <w:rPr>
          <w:rFonts w:ascii="Symbol" w:hAnsi="Symbol"/>
          <w:color w:val="288647"/>
        </w:rPr>
        <w:t>·</w:t>
      </w:r>
      <w:r>
        <w:rPr>
          <w:rFonts w:ascii="Symbol"/>
          <w:color w:val="288647"/>
        </w:rPr>
        <w:t>   </w:t>
      </w:r>
      <w:r>
        <w:rPr>
          <w:rFonts w:ascii="Symbol" w:hAnsi="Symbol"/>
          <w:color w:val="288647"/>
        </w:rPr>
        <w:t xml:space="preserve"> </w:t>
      </w:r>
      <w:r>
        <w:t>Service area:   Strategic Programmes and Strategy</w:t>
      </w:r>
    </w:p>
    <w:p w14:paraId="6DA40AF8" w14:textId="77777777" w:rsidR="001F5695" w:rsidRDefault="001F5695">
      <w:pPr>
        <w:pStyle w:val="BulletsIslington"/>
        <w:spacing w:after="0"/>
        <w:ind w:left="567"/>
        <w:rPr>
          <w:kern w:val="2"/>
          <w14:ligatures w14:val="standardContextual"/>
        </w:rPr>
      </w:pPr>
      <w:r>
        <w:rPr>
          <w:rFonts w:ascii="Symbol" w:hAnsi="Symbol"/>
          <w:color w:val="288647"/>
        </w:rPr>
        <w:t>·</w:t>
      </w:r>
      <w:r>
        <w:rPr>
          <w:rFonts w:ascii="Symbol"/>
          <w:color w:val="288647"/>
        </w:rPr>
        <w:t>   </w:t>
      </w:r>
      <w:r>
        <w:rPr>
          <w:rFonts w:ascii="Symbol" w:hAnsi="Symbol"/>
          <w:color w:val="288647"/>
        </w:rPr>
        <w:t xml:space="preserve"> </w:t>
      </w:r>
      <w:r>
        <w:t>Directorate:     Children and Young People</w:t>
      </w:r>
    </w:p>
    <w:p w14:paraId="137FEC5E" w14:textId="77777777" w:rsidR="005362E2" w:rsidRPr="005362E2" w:rsidRDefault="005362E2" w:rsidP="005362E2">
      <w:pPr>
        <w:pStyle w:val="BodytextIslington"/>
        <w:spacing w:before="0"/>
        <w:rPr>
          <w:sz w:val="2"/>
          <w:szCs w:val="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98"/>
      </w:tblGrid>
      <w:tr w:rsidR="00C03B1B" w14:paraId="3325AA3B" w14:textId="77777777">
        <w:trPr>
          <w:trHeight w:val="300"/>
          <w:tblCellSpacing w:w="15" w:type="dxa"/>
        </w:trPr>
        <w:tc>
          <w:tcPr>
            <w:tcW w:w="10138" w:type="dxa"/>
            <w:tcBorders>
              <w:top w:val="nil"/>
              <w:left w:val="nil"/>
              <w:bottom w:val="single" w:sz="8" w:space="0" w:color="000000"/>
              <w:right w:val="nil"/>
            </w:tcBorders>
            <w:tcMar>
              <w:top w:w="0" w:type="dxa"/>
              <w:left w:w="108" w:type="dxa"/>
              <w:bottom w:w="0" w:type="dxa"/>
              <w:right w:w="108" w:type="dxa"/>
            </w:tcMar>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22"/>
            </w:tblGrid>
            <w:tr w:rsidR="00593B37" w14:paraId="24EA68DB" w14:textId="77777777">
              <w:trPr>
                <w:trHeight w:val="313"/>
                <w:tblHeader/>
                <w:tblCellSpacing w:w="15" w:type="dxa"/>
              </w:trPr>
              <w:tc>
                <w:tcPr>
                  <w:tcW w:w="10138" w:type="dxa"/>
                  <w:tcBorders>
                    <w:top w:val="single" w:sz="8" w:space="0" w:color="000000"/>
                    <w:left w:val="nil"/>
                    <w:bottom w:val="single" w:sz="8" w:space="0" w:color="000000"/>
                    <w:right w:val="nil"/>
                  </w:tcBorders>
                  <w:shd w:val="clear" w:color="auto" w:fill="288647"/>
                  <w:tcMar>
                    <w:top w:w="0" w:type="dxa"/>
                    <w:left w:w="108" w:type="dxa"/>
                    <w:bottom w:w="0" w:type="dxa"/>
                    <w:right w:w="108" w:type="dxa"/>
                  </w:tcMar>
                  <w:vAlign w:val="center"/>
                  <w:hideMark/>
                </w:tcPr>
                <w:p w14:paraId="127B72A9" w14:textId="77777777" w:rsidR="00593B37" w:rsidRDefault="00593B37">
                  <w:pPr>
                    <w:pStyle w:val="BodytextIslington"/>
                    <w:rPr>
                      <w:kern w:val="2"/>
                      <w14:ligatures w14:val="standardContextual"/>
                    </w:rPr>
                  </w:pPr>
                  <w:r>
                    <w:rPr>
                      <w:b/>
                      <w:bCs/>
                      <w:color w:val="FFFFFF"/>
                    </w:rPr>
                    <w:t>Special requirements of the post</w:t>
                  </w:r>
                </w:p>
              </w:tc>
            </w:tr>
            <w:tr w:rsidR="00593B37" w14:paraId="612E8CA9" w14:textId="77777777">
              <w:trPr>
                <w:trHeight w:val="300"/>
                <w:tblCellSpacing w:w="15" w:type="dxa"/>
              </w:trPr>
              <w:tc>
                <w:tcPr>
                  <w:tcW w:w="10138" w:type="dxa"/>
                  <w:tcBorders>
                    <w:top w:val="nil"/>
                    <w:left w:val="nil"/>
                    <w:bottom w:val="single" w:sz="8" w:space="0" w:color="000000"/>
                    <w:right w:val="nil"/>
                  </w:tcBorders>
                  <w:tcMar>
                    <w:top w:w="0" w:type="dxa"/>
                    <w:left w:w="108" w:type="dxa"/>
                    <w:bottom w:w="0" w:type="dxa"/>
                    <w:right w:w="108" w:type="dxa"/>
                  </w:tcMar>
                  <w:vAlign w:val="center"/>
                  <w:hideMark/>
                </w:tcPr>
                <w:p w14:paraId="4FC55A85" w14:textId="77777777" w:rsidR="00593B37" w:rsidRDefault="00593B37">
                  <w:pPr>
                    <w:pStyle w:val="BodytextIslington"/>
                  </w:pPr>
                  <w:r>
                    <w:t>Workstyle: Front facing (high presence, three to four days a week)</w:t>
                  </w:r>
                </w:p>
              </w:tc>
            </w:tr>
            <w:tr w:rsidR="00593B37" w14:paraId="454A2946" w14:textId="77777777">
              <w:trPr>
                <w:trHeight w:val="300"/>
                <w:tblCellSpacing w:w="15" w:type="dxa"/>
              </w:trPr>
              <w:tc>
                <w:tcPr>
                  <w:tcW w:w="10138" w:type="dxa"/>
                  <w:tcBorders>
                    <w:top w:val="nil"/>
                    <w:left w:val="nil"/>
                    <w:bottom w:val="single" w:sz="8" w:space="0" w:color="000000"/>
                    <w:right w:val="nil"/>
                  </w:tcBorders>
                  <w:tcMar>
                    <w:top w:w="0" w:type="dxa"/>
                    <w:left w:w="108" w:type="dxa"/>
                    <w:bottom w:w="0" w:type="dxa"/>
                    <w:right w:w="108" w:type="dxa"/>
                  </w:tcMar>
                  <w:vAlign w:val="center"/>
                  <w:hideMark/>
                </w:tcPr>
                <w:p w14:paraId="51D72242" w14:textId="77777777" w:rsidR="00593B37" w:rsidRDefault="00593B37">
                  <w:pPr>
                    <w:pStyle w:val="BodytextIslington"/>
                  </w:pPr>
                  <w:r>
                    <w:t>This post requires an Enhanced DBS check.</w:t>
                  </w:r>
                </w:p>
              </w:tc>
            </w:tr>
            <w:tr w:rsidR="00593B37" w14:paraId="289BED7F" w14:textId="77777777">
              <w:trPr>
                <w:trHeight w:val="300"/>
                <w:tblCellSpacing w:w="15" w:type="dxa"/>
              </w:trPr>
              <w:tc>
                <w:tcPr>
                  <w:tcW w:w="10138" w:type="dxa"/>
                  <w:tcBorders>
                    <w:top w:val="nil"/>
                    <w:left w:val="nil"/>
                    <w:bottom w:val="single" w:sz="8" w:space="0" w:color="000000"/>
                    <w:right w:val="nil"/>
                  </w:tcBorders>
                  <w:tcMar>
                    <w:top w:w="0" w:type="dxa"/>
                    <w:left w:w="108" w:type="dxa"/>
                    <w:bottom w:w="0" w:type="dxa"/>
                    <w:right w:w="108" w:type="dxa"/>
                  </w:tcMar>
                  <w:vAlign w:val="center"/>
                  <w:hideMark/>
                </w:tcPr>
                <w:p w14:paraId="491E4077" w14:textId="77777777" w:rsidR="00593B37" w:rsidRDefault="00593B37">
                  <w:pPr>
                    <w:pStyle w:val="BodytextIslington"/>
                  </w:pPr>
                  <w:r>
                    <w:t>This post is designated as politically restricted.</w:t>
                  </w:r>
                </w:p>
              </w:tc>
            </w:tr>
          </w:tbl>
          <w:p w14:paraId="5FB0CAD1" w14:textId="77777777" w:rsidR="00593B37" w:rsidRDefault="00593B37" w:rsidP="00492D7C">
            <w:pPr>
              <w:pStyle w:val="Heading3"/>
            </w:pPr>
          </w:p>
        </w:tc>
      </w:tr>
    </w:tbl>
    <w:p w14:paraId="3946C40C" w14:textId="77777777" w:rsidR="00E06E8D" w:rsidRDefault="00E06E8D">
      <w:pPr>
        <w:pStyle w:val="Heading2"/>
        <w:rPr>
          <w:kern w:val="2"/>
          <w14:ligatures w14:val="standardContextual"/>
        </w:rPr>
      </w:pPr>
      <w:r>
        <w:t>Overview of the role</w:t>
      </w:r>
    </w:p>
    <w:p w14:paraId="570B5FAC" w14:textId="77777777" w:rsidR="000169F9" w:rsidRDefault="000169F9">
      <w:pPr>
        <w:pStyle w:val="BodytextIslington"/>
        <w:rPr>
          <w:kern w:val="2"/>
          <w14:ligatures w14:val="standardContextual"/>
        </w:rPr>
      </w:pPr>
      <w:r>
        <w:t xml:space="preserve">The Strategic Projects and Business Coordinator </w:t>
      </w:r>
      <w:proofErr w:type="gramStart"/>
      <w:r>
        <w:t>provides</w:t>
      </w:r>
      <w:proofErr w:type="gramEnd"/>
      <w:r>
        <w:t xml:space="preserve"> a comprehensive project, business and administrative support function across strategic programmes, partnership activity and service improvement priorities within Children and Young People. Working across teams, services and, where required, partner organisations, the post plays a pivotal role in enabling effective programme delivery through high-quality coordination, governance support, reporting, financial administration and day-to-day business management. The role supports programme and operational leads to organise and monitor delivery activity, maintain accurate records and audit trails, coordinate management information and returns, service boards, panels and meetings, and ensure that documentation, communications and systems are well managed. It also contributes to responsive, resident-focused services by supporting enquiries, information requests, payments processes, engagement activity and continuous improvement of </w:t>
      </w:r>
      <w:r>
        <w:lastRenderedPageBreak/>
        <w:t>administrative and business processes, while working flexibly across changing priorities and a complex organisational environment.</w:t>
      </w:r>
    </w:p>
    <w:p w14:paraId="5970692D" w14:textId="77777777" w:rsidR="00E06E8D" w:rsidRDefault="00E06E8D">
      <w:pPr>
        <w:pStyle w:val="Heading2"/>
        <w:rPr>
          <w:kern w:val="2"/>
          <w14:ligatures w14:val="standardContextual"/>
        </w:rPr>
      </w:pPr>
      <w:r>
        <w:t>Key responsibilities</w:t>
      </w:r>
    </w:p>
    <w:p w14:paraId="301973CA" w14:textId="77777777" w:rsidR="00B42BBA" w:rsidRDefault="00B42BBA" w:rsidP="00B42BBA">
      <w:pPr>
        <w:pStyle w:val="ListParagraph"/>
        <w:numPr>
          <w:ilvl w:val="0"/>
          <w:numId w:val="21"/>
        </w:numPr>
        <w:rPr>
          <w:kern w:val="2"/>
          <w14:ligatures w14:val="standardContextual"/>
        </w:rPr>
      </w:pPr>
      <w:r>
        <w:t>Provide high-quality project, business and administrative support across strategic programmes and service priorities.</w:t>
      </w:r>
    </w:p>
    <w:p w14:paraId="5B7BD48A" w14:textId="77777777" w:rsidR="00B42BBA" w:rsidRDefault="00B42BBA" w:rsidP="00B42BBA">
      <w:pPr>
        <w:pStyle w:val="ListParagraph"/>
        <w:numPr>
          <w:ilvl w:val="0"/>
          <w:numId w:val="21"/>
        </w:numPr>
      </w:pPr>
      <w:r>
        <w:t>Coordinate reporting, management information, data and returns to support delivery and decision-making.</w:t>
      </w:r>
    </w:p>
    <w:p w14:paraId="389588E7" w14:textId="77777777" w:rsidR="00B42BBA" w:rsidRDefault="00B42BBA" w:rsidP="00B42BBA">
      <w:pPr>
        <w:pStyle w:val="ListParagraph"/>
        <w:numPr>
          <w:ilvl w:val="0"/>
          <w:numId w:val="21"/>
        </w:numPr>
      </w:pPr>
      <w:r>
        <w:t>Support governance processes by servicing boards, panels, meetings and tracking actions.</w:t>
      </w:r>
    </w:p>
    <w:p w14:paraId="5BB1C66E" w14:textId="77777777" w:rsidR="00B42BBA" w:rsidRDefault="00B42BBA" w:rsidP="00B42BBA">
      <w:pPr>
        <w:pStyle w:val="ListParagraph"/>
        <w:numPr>
          <w:ilvl w:val="0"/>
          <w:numId w:val="21"/>
        </w:numPr>
      </w:pPr>
      <w:r>
        <w:t>Maintain organised records, documents, systems and audit trails to support effective programme and business management.</w:t>
      </w:r>
    </w:p>
    <w:p w14:paraId="4E1652DC" w14:textId="77777777" w:rsidR="00B42BBA" w:rsidRDefault="00B42BBA" w:rsidP="00B42BBA">
      <w:pPr>
        <w:pStyle w:val="ListParagraph"/>
        <w:numPr>
          <w:ilvl w:val="0"/>
          <w:numId w:val="21"/>
        </w:numPr>
      </w:pPr>
      <w:r>
        <w:t>Process and monitor payments, financial records and budget information accurately and on time.</w:t>
      </w:r>
    </w:p>
    <w:p w14:paraId="4975A726" w14:textId="77777777" w:rsidR="00B42BBA" w:rsidRDefault="00B42BBA" w:rsidP="00B42BBA">
      <w:pPr>
        <w:pStyle w:val="ListParagraph"/>
        <w:numPr>
          <w:ilvl w:val="0"/>
          <w:numId w:val="21"/>
        </w:numPr>
      </w:pPr>
      <w:r>
        <w:t>Act as a key contact for stakeholders, enquiries and communications, building effective working relationships.</w:t>
      </w:r>
    </w:p>
    <w:p w14:paraId="419A45DB" w14:textId="77777777" w:rsidR="00B42BBA" w:rsidRDefault="00B42BBA" w:rsidP="00B42BBA">
      <w:pPr>
        <w:pStyle w:val="ListParagraph"/>
        <w:numPr>
          <w:ilvl w:val="0"/>
          <w:numId w:val="21"/>
        </w:numPr>
      </w:pPr>
      <w:r>
        <w:t>Coordinate meetings, events and engagement activity, including logistics, papers and follow-up actions.</w:t>
      </w:r>
    </w:p>
    <w:p w14:paraId="5676AF5C" w14:textId="77777777" w:rsidR="00B42BBA" w:rsidRDefault="00B42BBA" w:rsidP="00B42BBA">
      <w:pPr>
        <w:pStyle w:val="ListParagraph"/>
        <w:numPr>
          <w:ilvl w:val="0"/>
          <w:numId w:val="21"/>
        </w:numPr>
      </w:pPr>
      <w:r>
        <w:t>Create, edit and distribute clear, accurate business documents, presentations, updates and communications.</w:t>
      </w:r>
    </w:p>
    <w:p w14:paraId="22323D3B" w14:textId="77777777" w:rsidR="00B42BBA" w:rsidRDefault="00B42BBA" w:rsidP="00B42BBA">
      <w:pPr>
        <w:pStyle w:val="ListParagraph"/>
        <w:numPr>
          <w:ilvl w:val="0"/>
          <w:numId w:val="21"/>
        </w:numPr>
      </w:pPr>
      <w:r>
        <w:t>Support responses to complaints, correspondence and information requests within agreed timescales.</w:t>
      </w:r>
    </w:p>
    <w:p w14:paraId="7C63CDFB" w14:textId="77777777" w:rsidR="00B42BBA" w:rsidRDefault="00B42BBA" w:rsidP="00B42BBA">
      <w:pPr>
        <w:pStyle w:val="ListParagraph"/>
        <w:numPr>
          <w:ilvl w:val="0"/>
          <w:numId w:val="21"/>
        </w:numPr>
      </w:pPr>
      <w:r>
        <w:t>Maintain confidentiality and handle information in line with data protection and records management requirements.</w:t>
      </w:r>
    </w:p>
    <w:p w14:paraId="1BE21650" w14:textId="77777777" w:rsidR="00B42BBA" w:rsidRDefault="00B42BBA" w:rsidP="00B42BBA">
      <w:pPr>
        <w:pStyle w:val="ListParagraph"/>
        <w:numPr>
          <w:ilvl w:val="0"/>
          <w:numId w:val="21"/>
        </w:numPr>
      </w:pPr>
      <w:r>
        <w:t>Assist with diary coordination, scheduling and other practical arrangements for leads and programme activity.</w:t>
      </w:r>
    </w:p>
    <w:p w14:paraId="4B7EC5EA" w14:textId="77777777" w:rsidR="00B42BBA" w:rsidRDefault="00B42BBA" w:rsidP="00B42BBA">
      <w:pPr>
        <w:pStyle w:val="ListParagraph"/>
        <w:numPr>
          <w:ilvl w:val="0"/>
          <w:numId w:val="21"/>
        </w:numPr>
      </w:pPr>
      <w:r>
        <w:t>Identify and support improvements to administrative, financial and business support processes.</w:t>
      </w:r>
    </w:p>
    <w:p w14:paraId="597B8D74" w14:textId="77777777" w:rsidR="00B42BBA" w:rsidRDefault="00B42BBA" w:rsidP="00B42BBA">
      <w:pPr>
        <w:pStyle w:val="ListParagraph"/>
        <w:numPr>
          <w:ilvl w:val="0"/>
          <w:numId w:val="21"/>
        </w:numPr>
      </w:pPr>
      <w:r>
        <w:t>Contribute to continuous improvement, compliance and flexible cross-team support across changing priorities.</w:t>
      </w:r>
    </w:p>
    <w:p w14:paraId="4A86F321" w14:textId="486EDA12" w:rsidR="00593B37" w:rsidRPr="005F501A" w:rsidRDefault="00593B37" w:rsidP="00492D7C">
      <w:pPr>
        <w:pStyle w:val="Heading3"/>
      </w:pPr>
      <w:r>
        <w:t>Essential and desirable c</w:t>
      </w:r>
      <w:r w:rsidRPr="005F501A">
        <w:t>riteria</w:t>
      </w:r>
    </w:p>
    <w:p w14:paraId="71805735" w14:textId="76A95094" w:rsidR="00593B37" w:rsidRDefault="00593B37"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593B37" w:rsidRDefault="00593B37" w:rsidP="00787552">
      <w:pPr>
        <w:pStyle w:val="BodytextIslington"/>
      </w:pPr>
      <w:r>
        <w:t xml:space="preserve">Desirable: </w:t>
      </w:r>
      <w:r w:rsidRPr="007D7500">
        <w:t xml:space="preserve">the additional qualities, skills, or qualifications that would be advantageous for a candidate to possess but are not mandatory. </w:t>
      </w:r>
      <w:r>
        <w:t>N</w:t>
      </w:r>
      <w:r w:rsidRPr="007D7500">
        <w:t>ot meeting them does not automatically disqualify someone from consideration for the job.</w:t>
      </w:r>
      <w:r>
        <w:t xml:space="preserve"> This also allows candidates who do not possess certain desirable criteria the opportunity to explain how their other knowledge, experience and skills relate to these and what they may be in the process of doing or willing to do to achieve these.</w:t>
      </w:r>
    </w:p>
    <w:p w14:paraId="3126716C" w14:textId="4A10ED9C" w:rsidR="00052EED" w:rsidRPr="00A52F91" w:rsidRDefault="00052EED" w:rsidP="00A52F91">
      <w:pPr>
        <w:pStyle w:val="Heading4"/>
      </w:pPr>
      <w:r w:rsidRPr="00A52F91">
        <w:t>Knowledge</w:t>
      </w:r>
      <w:r w:rsidR="00515C48">
        <w:t>, experience and skills</w:t>
      </w:r>
      <w:r w:rsidR="00A47BC6">
        <w:t xml:space="preserve"> </w:t>
      </w:r>
    </w:p>
    <w:tbl>
      <w:tblPr>
        <w:tblW w:w="10200" w:type="dxa"/>
        <w:tblCellSpacing w:w="15" w:type="dxa"/>
        <w:tblCellMar>
          <w:top w:w="15" w:type="dxa"/>
          <w:left w:w="15" w:type="dxa"/>
          <w:bottom w:w="15" w:type="dxa"/>
          <w:right w:w="15" w:type="dxa"/>
        </w:tblCellMar>
        <w:tblLook w:val="04A0" w:firstRow="1" w:lastRow="0" w:firstColumn="1" w:lastColumn="0" w:noHBand="0" w:noVBand="1"/>
      </w:tblPr>
      <w:tblGrid>
        <w:gridCol w:w="891"/>
        <w:gridCol w:w="6579"/>
        <w:gridCol w:w="2730"/>
      </w:tblGrid>
      <w:tr w:rsidR="001F5695" w14:paraId="787A88AB" w14:textId="77777777">
        <w:trPr>
          <w:trHeight w:val="313"/>
          <w:tblHeader/>
          <w:tblCellSpacing w:w="15" w:type="dxa"/>
        </w:trPr>
        <w:tc>
          <w:tcPr>
            <w:tcW w:w="846" w:type="dxa"/>
            <w:tcBorders>
              <w:top w:val="single" w:sz="8" w:space="0" w:color="000000"/>
              <w:left w:val="nil"/>
              <w:bottom w:val="single" w:sz="8" w:space="0" w:color="000000"/>
              <w:right w:val="nil"/>
            </w:tcBorders>
            <w:shd w:val="clear" w:color="auto" w:fill="288647"/>
            <w:tcMar>
              <w:top w:w="0" w:type="dxa"/>
              <w:left w:w="108" w:type="dxa"/>
              <w:bottom w:w="0" w:type="dxa"/>
              <w:right w:w="108" w:type="dxa"/>
            </w:tcMar>
            <w:vAlign w:val="center"/>
            <w:hideMark/>
          </w:tcPr>
          <w:p w14:paraId="0F088466" w14:textId="77777777" w:rsidR="001F5695" w:rsidRDefault="001F5695">
            <w:pPr>
              <w:pStyle w:val="BodytextIslington"/>
              <w:rPr>
                <w:kern w:val="2"/>
                <w14:ligatures w14:val="standardContextual"/>
              </w:rPr>
            </w:pPr>
            <w:r>
              <w:rPr>
                <w:b/>
                <w:bCs/>
                <w:color w:val="FFFFFF"/>
              </w:rPr>
              <w:t>Point</w:t>
            </w:r>
          </w:p>
        </w:tc>
        <w:tc>
          <w:tcPr>
            <w:tcW w:w="6667" w:type="dxa"/>
            <w:tcBorders>
              <w:top w:val="single" w:sz="8" w:space="0" w:color="000000"/>
              <w:left w:val="nil"/>
              <w:bottom w:val="single" w:sz="8" w:space="0" w:color="000000"/>
              <w:right w:val="nil"/>
            </w:tcBorders>
            <w:shd w:val="clear" w:color="auto" w:fill="288647"/>
            <w:tcMar>
              <w:top w:w="0" w:type="dxa"/>
              <w:left w:w="108" w:type="dxa"/>
              <w:bottom w:w="0" w:type="dxa"/>
              <w:right w:w="108" w:type="dxa"/>
            </w:tcMar>
            <w:vAlign w:val="center"/>
            <w:hideMark/>
          </w:tcPr>
          <w:p w14:paraId="54CBF134" w14:textId="77777777" w:rsidR="001F5695" w:rsidRDefault="001F5695">
            <w:pPr>
              <w:pStyle w:val="BodytextIslington"/>
            </w:pPr>
            <w:r>
              <w:rPr>
                <w:b/>
                <w:bCs/>
                <w:color w:val="FFFFFF"/>
              </w:rPr>
              <w:t>Criteria description</w:t>
            </w:r>
          </w:p>
        </w:tc>
        <w:tc>
          <w:tcPr>
            <w:tcW w:w="2693" w:type="dxa"/>
            <w:tcBorders>
              <w:top w:val="single" w:sz="8" w:space="0" w:color="000000"/>
              <w:left w:val="nil"/>
              <w:bottom w:val="single" w:sz="8" w:space="0" w:color="000000"/>
              <w:right w:val="nil"/>
            </w:tcBorders>
            <w:shd w:val="clear" w:color="auto" w:fill="288647"/>
            <w:tcMar>
              <w:top w:w="0" w:type="dxa"/>
              <w:left w:w="108" w:type="dxa"/>
              <w:bottom w:w="0" w:type="dxa"/>
              <w:right w:w="108" w:type="dxa"/>
            </w:tcMar>
            <w:vAlign w:val="center"/>
            <w:hideMark/>
          </w:tcPr>
          <w:p w14:paraId="2EF141EA" w14:textId="77777777" w:rsidR="001F5695" w:rsidRDefault="001F5695">
            <w:pPr>
              <w:pStyle w:val="BodytextIslington"/>
            </w:pPr>
            <w:r>
              <w:rPr>
                <w:b/>
                <w:bCs/>
                <w:color w:val="FFFFFF"/>
              </w:rPr>
              <w:t>Essential/desirable</w:t>
            </w:r>
          </w:p>
        </w:tc>
      </w:tr>
      <w:tr w:rsidR="001F5695" w14:paraId="3FD530CF"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0FDA0016" w14:textId="77777777" w:rsidR="001F5695" w:rsidRDefault="001F5695">
            <w:pPr>
              <w:pStyle w:val="BodytextIslington"/>
            </w:pPr>
            <w:r>
              <w:t>1</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34C31A78" w14:textId="77777777" w:rsidR="00477A65" w:rsidRDefault="00477A65">
            <w:pPr>
              <w:pStyle w:val="BodytextIslington"/>
              <w:rPr>
                <w:kern w:val="2"/>
                <w14:ligatures w14:val="standardContextual"/>
              </w:rPr>
            </w:pPr>
            <w:r>
              <w:t xml:space="preserve">NVQ Level 2 or above in Business Administration, equivalent demonstrable work-based experience, or a </w:t>
            </w:r>
            <w:r>
              <w:lastRenderedPageBreak/>
              <w:t>relevant professional qualification in project, business or programme administration.</w:t>
            </w:r>
          </w:p>
          <w:p w14:paraId="3941F820" w14:textId="2840C164"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32D8BCF1" w14:textId="77777777" w:rsidR="001F5695" w:rsidRDefault="001F5695">
            <w:pPr>
              <w:pStyle w:val="BodytextIslington"/>
            </w:pPr>
            <w:r>
              <w:lastRenderedPageBreak/>
              <w:t>Essential</w:t>
            </w:r>
          </w:p>
        </w:tc>
      </w:tr>
      <w:tr w:rsidR="001F5695" w14:paraId="1E3FCBB3"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70BE4512" w14:textId="77777777" w:rsidR="001F5695" w:rsidRDefault="001F5695">
            <w:pPr>
              <w:pStyle w:val="BodytextIslington"/>
            </w:pPr>
            <w:r>
              <w:t>2</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1CC14E51" w14:textId="77777777" w:rsidR="00477A65" w:rsidRDefault="00477A65">
            <w:pPr>
              <w:pStyle w:val="BodytextIslington"/>
              <w:rPr>
                <w:kern w:val="2"/>
                <w14:ligatures w14:val="standardContextual"/>
              </w:rPr>
            </w:pPr>
            <w:r>
              <w:t>Strong literacy and numeracy skills, with the ability to produce accurate, well-structured business documents, reports, correspondence and presentations for a range of audiences.</w:t>
            </w:r>
          </w:p>
          <w:p w14:paraId="4E6CB581" w14:textId="76D9CE03"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3B7BFA58" w14:textId="77777777" w:rsidR="001F5695" w:rsidRDefault="001F5695">
            <w:pPr>
              <w:pStyle w:val="BodytextIslington"/>
            </w:pPr>
            <w:r>
              <w:t>Essential</w:t>
            </w:r>
          </w:p>
        </w:tc>
      </w:tr>
      <w:tr w:rsidR="001F5695" w14:paraId="3C322B5C"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107661AE" w14:textId="77777777" w:rsidR="001F5695" w:rsidRDefault="001F5695">
            <w:pPr>
              <w:pStyle w:val="BodytextIslington"/>
            </w:pPr>
            <w:r>
              <w:t>3</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318567D1" w14:textId="77777777" w:rsidR="00477A65" w:rsidRDefault="00477A65">
            <w:pPr>
              <w:pStyle w:val="BodytextIslington"/>
              <w:rPr>
                <w:kern w:val="2"/>
                <w14:ligatures w14:val="standardContextual"/>
              </w:rPr>
            </w:pPr>
            <w:r>
              <w:t>Demonstrable experience of providing high-quality project or business support, including coordinating reporting, governance processes, records management and administrative systems within a busy service environment.</w:t>
            </w:r>
          </w:p>
          <w:p w14:paraId="288E06E9" w14:textId="350F92F4"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6BABE30C" w14:textId="77777777" w:rsidR="001F5695" w:rsidRDefault="001F5695">
            <w:pPr>
              <w:pStyle w:val="BodytextIslington"/>
            </w:pPr>
            <w:r>
              <w:t>Essential</w:t>
            </w:r>
          </w:p>
        </w:tc>
      </w:tr>
      <w:tr w:rsidR="001F5695" w14:paraId="5BA26AD1"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6BB646C1" w14:textId="77777777" w:rsidR="001F5695" w:rsidRDefault="001F5695">
            <w:pPr>
              <w:pStyle w:val="BodytextIslington"/>
            </w:pPr>
            <w:r>
              <w:t>4</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200F3040" w14:textId="77777777" w:rsidR="00477A65" w:rsidRDefault="00477A65">
            <w:pPr>
              <w:pStyle w:val="BodytextIslington"/>
              <w:rPr>
                <w:kern w:val="2"/>
                <w14:ligatures w14:val="standardContextual"/>
              </w:rPr>
            </w:pPr>
            <w:r>
              <w:t>Experience of organising and servicing meetings, boards, panels or events end to end, including agendas, papers, note taking, action tracking and follow-up coordination.</w:t>
            </w:r>
          </w:p>
          <w:p w14:paraId="4AC54E40" w14:textId="14CD38F8"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0E57DC13" w14:textId="77777777" w:rsidR="001F5695" w:rsidRDefault="001F5695">
            <w:pPr>
              <w:pStyle w:val="BodytextIslington"/>
            </w:pPr>
            <w:r>
              <w:t>Essential</w:t>
            </w:r>
          </w:p>
        </w:tc>
      </w:tr>
      <w:tr w:rsidR="001F5695" w14:paraId="734F62B6"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00E8AA53" w14:textId="77777777" w:rsidR="001F5695" w:rsidRDefault="001F5695">
            <w:pPr>
              <w:pStyle w:val="BodytextIslington"/>
            </w:pPr>
            <w:r>
              <w:t>5</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5D7DF278" w14:textId="77777777" w:rsidR="00477A65" w:rsidRDefault="00477A65">
            <w:pPr>
              <w:pStyle w:val="BodytextIslington"/>
              <w:rPr>
                <w:kern w:val="2"/>
                <w14:ligatures w14:val="standardContextual"/>
              </w:rPr>
            </w:pPr>
            <w:r>
              <w:t>Ability to collate, analyse and present data, management information and simple research findings clearly and accurately to support delivery, reporting and informed decision-making.</w:t>
            </w:r>
          </w:p>
          <w:p w14:paraId="78DACFD2" w14:textId="40462172"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7D63A8CB" w14:textId="77777777" w:rsidR="001F5695" w:rsidRDefault="001F5695">
            <w:pPr>
              <w:pStyle w:val="BodytextIslington"/>
            </w:pPr>
            <w:r>
              <w:t>Essential</w:t>
            </w:r>
          </w:p>
        </w:tc>
      </w:tr>
      <w:tr w:rsidR="001F5695" w14:paraId="78C9F84E"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478AE0C5" w14:textId="77777777" w:rsidR="001F5695" w:rsidRDefault="001F5695">
            <w:pPr>
              <w:pStyle w:val="BodytextIslington"/>
            </w:pPr>
            <w:r>
              <w:t>6</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76839203" w14:textId="77777777" w:rsidR="00477A65" w:rsidRDefault="00477A65">
            <w:pPr>
              <w:pStyle w:val="BodytextIslington"/>
              <w:rPr>
                <w:kern w:val="2"/>
                <w14:ligatures w14:val="standardContextual"/>
              </w:rPr>
            </w:pPr>
            <w:r>
              <w:t>Proficiency in Microsoft 365 applications, especially Outlook, Word, Excel, PowerPoint, Teams, SharePoint and OneDrive, with confidence in using databases, case management systems or other digital record-keeping tools.</w:t>
            </w:r>
          </w:p>
          <w:p w14:paraId="35DDBAC3" w14:textId="3B70EEBD"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16529279" w14:textId="77777777" w:rsidR="001F5695" w:rsidRDefault="001F5695">
            <w:pPr>
              <w:pStyle w:val="BodytextIslington"/>
            </w:pPr>
            <w:r>
              <w:t>Essential</w:t>
            </w:r>
          </w:p>
        </w:tc>
      </w:tr>
      <w:tr w:rsidR="001F5695" w14:paraId="78906379"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7747CC0F" w14:textId="77777777" w:rsidR="001F5695" w:rsidRDefault="001F5695">
            <w:pPr>
              <w:pStyle w:val="BodytextIslington"/>
            </w:pPr>
            <w:r>
              <w:t>7</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64AA3CB9" w14:textId="77777777" w:rsidR="00477A65" w:rsidRDefault="00477A65">
            <w:pPr>
              <w:pStyle w:val="BodytextIslington"/>
              <w:rPr>
                <w:kern w:val="2"/>
                <w14:ligatures w14:val="standardContextual"/>
              </w:rPr>
            </w:pPr>
            <w:r>
              <w:t>Ability to manage payments, financial records, reconciliations and related documentation accurately, maintaining robust controls, confidentiality and clear audit trails.</w:t>
            </w:r>
          </w:p>
          <w:p w14:paraId="186C41E1" w14:textId="7EFDAB86"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0C2813E8" w14:textId="77777777" w:rsidR="001F5695" w:rsidRDefault="001F5695">
            <w:pPr>
              <w:pStyle w:val="BodytextIslington"/>
            </w:pPr>
            <w:r>
              <w:t>Essential</w:t>
            </w:r>
          </w:p>
        </w:tc>
      </w:tr>
      <w:tr w:rsidR="001F5695" w14:paraId="1D6D2338"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56452200" w14:textId="77777777" w:rsidR="001F5695" w:rsidRDefault="001F5695">
            <w:pPr>
              <w:pStyle w:val="BodytextIslington"/>
            </w:pPr>
            <w:r>
              <w:t>8</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454967B6" w14:textId="77777777" w:rsidR="00477A65" w:rsidRDefault="00477A65">
            <w:pPr>
              <w:pStyle w:val="BodytextIslington"/>
              <w:rPr>
                <w:kern w:val="2"/>
                <w14:ligatures w14:val="standardContextual"/>
              </w:rPr>
            </w:pPr>
            <w:r>
              <w:t>Excellent interpersonal and communication skills, with the ability to build effective working relationships and deal sensitively, diplomatically and confidentially with a wide range of stakeholders.</w:t>
            </w:r>
          </w:p>
          <w:p w14:paraId="35363C62" w14:textId="6E296660"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7CB74208" w14:textId="77777777" w:rsidR="001F5695" w:rsidRDefault="001F5695">
            <w:pPr>
              <w:pStyle w:val="BodytextIslington"/>
            </w:pPr>
            <w:r>
              <w:t>Essential</w:t>
            </w:r>
          </w:p>
        </w:tc>
      </w:tr>
      <w:tr w:rsidR="001F5695" w14:paraId="7D7F69CA"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7EECEDFC" w14:textId="77777777" w:rsidR="001F5695" w:rsidRDefault="001F5695">
            <w:pPr>
              <w:pStyle w:val="BodytextIslington"/>
            </w:pPr>
            <w:r>
              <w:t>9</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633B9DC9" w14:textId="77777777" w:rsidR="00477A65" w:rsidRDefault="00477A65">
            <w:pPr>
              <w:pStyle w:val="BodytextIslington"/>
              <w:rPr>
                <w:kern w:val="2"/>
                <w14:ligatures w14:val="standardContextual"/>
              </w:rPr>
            </w:pPr>
            <w:r>
              <w:t>Ability to plan, prioritise and work flexibly under pressure, managing competing deadlines, changing priorities and a varied workload with minimal supervision.</w:t>
            </w:r>
          </w:p>
          <w:p w14:paraId="6272EA29" w14:textId="76D84E2A"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6D8E0C6B" w14:textId="77777777" w:rsidR="001F5695" w:rsidRDefault="001F5695">
            <w:pPr>
              <w:pStyle w:val="BodytextIslington"/>
            </w:pPr>
            <w:r>
              <w:t>Essential</w:t>
            </w:r>
          </w:p>
        </w:tc>
      </w:tr>
      <w:tr w:rsidR="001F5695" w14:paraId="615482C0"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1C0A7394" w14:textId="77777777" w:rsidR="001F5695" w:rsidRDefault="001F5695">
            <w:pPr>
              <w:pStyle w:val="BodytextIslington"/>
            </w:pPr>
            <w:r>
              <w:lastRenderedPageBreak/>
              <w:t>10</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09F55D7C" w14:textId="77777777" w:rsidR="00477A65" w:rsidRDefault="00477A65">
            <w:pPr>
              <w:pStyle w:val="BodytextIslington"/>
              <w:rPr>
                <w:kern w:val="2"/>
                <w14:ligatures w14:val="standardContextual"/>
              </w:rPr>
            </w:pPr>
            <w:r>
              <w:t>Understanding of equity, diversity and inclusion, and the ability to provide a culturally sensitive, trauma-informed, resident-focused and non-discriminatory service.</w:t>
            </w:r>
          </w:p>
          <w:p w14:paraId="5800BEB8" w14:textId="130034C6"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2FA17D66" w14:textId="77777777" w:rsidR="001F5695" w:rsidRDefault="001F5695">
            <w:pPr>
              <w:pStyle w:val="BodytextIslington"/>
            </w:pPr>
            <w:r>
              <w:t>Essential</w:t>
            </w:r>
          </w:p>
        </w:tc>
      </w:tr>
      <w:tr w:rsidR="001F5695" w14:paraId="591D1BB7"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0228F1A5" w14:textId="77777777" w:rsidR="001F5695" w:rsidRDefault="001F5695">
            <w:pPr>
              <w:pStyle w:val="BodytextIslington"/>
            </w:pPr>
            <w:r>
              <w:t>11</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08F8742F" w14:textId="77777777" w:rsidR="00477A65" w:rsidRDefault="00477A65">
            <w:pPr>
              <w:pStyle w:val="BodytextIslington"/>
              <w:rPr>
                <w:kern w:val="2"/>
                <w14:ligatures w14:val="standardContextual"/>
              </w:rPr>
            </w:pPr>
            <w:r>
              <w:t>Experience of working across multiple service areas, partner organisations or governance arrangements within a large, complex or multi-agency environment.</w:t>
            </w:r>
          </w:p>
          <w:p w14:paraId="77CAFE03" w14:textId="05CC4825"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417FA656" w14:textId="77777777" w:rsidR="001F5695" w:rsidRDefault="001F5695">
            <w:pPr>
              <w:pStyle w:val="BodytextIslington"/>
            </w:pPr>
            <w:r>
              <w:t>Desirable</w:t>
            </w:r>
          </w:p>
        </w:tc>
      </w:tr>
      <w:tr w:rsidR="001F5695" w14:paraId="351A91C3" w14:textId="77777777">
        <w:trPr>
          <w:tblCellSpacing w:w="15" w:type="dxa"/>
        </w:trPr>
        <w:tc>
          <w:tcPr>
            <w:tcW w:w="846" w:type="dxa"/>
            <w:tcBorders>
              <w:top w:val="nil"/>
              <w:left w:val="nil"/>
              <w:bottom w:val="single" w:sz="8" w:space="0" w:color="000000"/>
              <w:right w:val="nil"/>
            </w:tcBorders>
            <w:tcMar>
              <w:top w:w="0" w:type="dxa"/>
              <w:left w:w="108" w:type="dxa"/>
              <w:bottom w:w="0" w:type="dxa"/>
              <w:right w:w="108" w:type="dxa"/>
            </w:tcMar>
            <w:vAlign w:val="center"/>
            <w:hideMark/>
          </w:tcPr>
          <w:p w14:paraId="4CBD1997" w14:textId="77777777" w:rsidR="001F5695" w:rsidRDefault="001F5695">
            <w:pPr>
              <w:pStyle w:val="BodytextIslington"/>
            </w:pPr>
            <w:r>
              <w:t>12</w:t>
            </w:r>
          </w:p>
        </w:tc>
        <w:tc>
          <w:tcPr>
            <w:tcW w:w="6667" w:type="dxa"/>
            <w:tcBorders>
              <w:top w:val="nil"/>
              <w:left w:val="nil"/>
              <w:bottom w:val="single" w:sz="8" w:space="0" w:color="000000"/>
              <w:right w:val="nil"/>
            </w:tcBorders>
            <w:tcMar>
              <w:top w:w="0" w:type="dxa"/>
              <w:left w:w="108" w:type="dxa"/>
              <w:bottom w:w="0" w:type="dxa"/>
              <w:right w:w="108" w:type="dxa"/>
            </w:tcMar>
            <w:vAlign w:val="center"/>
            <w:hideMark/>
          </w:tcPr>
          <w:p w14:paraId="17F2DA6C" w14:textId="77777777" w:rsidR="00477A65" w:rsidRDefault="00477A65">
            <w:pPr>
              <w:pStyle w:val="BodytextIslington"/>
              <w:rPr>
                <w:kern w:val="2"/>
                <w14:ligatures w14:val="standardContextual"/>
              </w:rPr>
            </w:pPr>
            <w:r>
              <w:t>Experience of supporting children’s services, family support, safeguarding, health or other resident-focused public service programmes, projects or partnerships.</w:t>
            </w:r>
          </w:p>
          <w:p w14:paraId="0D8B9518" w14:textId="1454E571" w:rsidR="001F5695" w:rsidRDefault="001F5695">
            <w:pPr>
              <w:pStyle w:val="BodytextIslington"/>
            </w:pPr>
          </w:p>
        </w:tc>
        <w:tc>
          <w:tcPr>
            <w:tcW w:w="2693" w:type="dxa"/>
            <w:tcBorders>
              <w:top w:val="nil"/>
              <w:left w:val="nil"/>
              <w:bottom w:val="single" w:sz="8" w:space="0" w:color="000000"/>
              <w:right w:val="nil"/>
            </w:tcBorders>
            <w:tcMar>
              <w:top w:w="0" w:type="dxa"/>
              <w:left w:w="108" w:type="dxa"/>
              <w:bottom w:w="0" w:type="dxa"/>
              <w:right w:w="108" w:type="dxa"/>
            </w:tcMar>
            <w:vAlign w:val="center"/>
            <w:hideMark/>
          </w:tcPr>
          <w:p w14:paraId="3EE36806" w14:textId="77777777" w:rsidR="001F5695" w:rsidRDefault="001F5695">
            <w:pPr>
              <w:pStyle w:val="BodytextIslington"/>
            </w:pPr>
            <w:r>
              <w:t>Desirable</w:t>
            </w:r>
          </w:p>
        </w:tc>
      </w:tr>
    </w:tbl>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0B22931A" w14:textId="2730256F" w:rsidR="00A461B5" w:rsidRDefault="007E3174" w:rsidP="007E3174">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FB89B" w14:textId="77777777" w:rsidR="00C44DF7" w:rsidRDefault="00C44DF7" w:rsidP="00687CE3">
      <w:r>
        <w:separator/>
      </w:r>
    </w:p>
  </w:endnote>
  <w:endnote w:type="continuationSeparator" w:id="0">
    <w:p w14:paraId="1C06CB52" w14:textId="77777777" w:rsidR="00C44DF7" w:rsidRDefault="00C44DF7" w:rsidP="00687CE3">
      <w:r>
        <w:continuationSeparator/>
      </w:r>
    </w:p>
  </w:endnote>
  <w:endnote w:type="continuationNotice" w:id="1">
    <w:p w14:paraId="2540539B" w14:textId="77777777" w:rsidR="00C44DF7" w:rsidRDefault="00C44DF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BED5E" w14:textId="77777777" w:rsidR="00C44DF7" w:rsidRDefault="00C44DF7" w:rsidP="00687CE3">
      <w:r>
        <w:separator/>
      </w:r>
    </w:p>
  </w:footnote>
  <w:footnote w:type="continuationSeparator" w:id="0">
    <w:p w14:paraId="224BADFD" w14:textId="77777777" w:rsidR="00C44DF7" w:rsidRDefault="00C44DF7" w:rsidP="00687CE3">
      <w:r>
        <w:continuationSeparator/>
      </w:r>
    </w:p>
  </w:footnote>
  <w:footnote w:type="continuationNotice" w:id="1">
    <w:p w14:paraId="5F386267" w14:textId="77777777" w:rsidR="00C44DF7" w:rsidRDefault="00C44DF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370E7A"/>
    <w:multiLevelType w:val="multilevel"/>
    <w:tmpl w:val="47B6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F94633"/>
    <w:multiLevelType w:val="multilevel"/>
    <w:tmpl w:val="90FC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FA0B6B"/>
    <w:multiLevelType w:val="multilevel"/>
    <w:tmpl w:val="679A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B80656"/>
    <w:multiLevelType w:val="multilevel"/>
    <w:tmpl w:val="A664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144BEA"/>
    <w:multiLevelType w:val="multilevel"/>
    <w:tmpl w:val="25EE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117146">
    <w:abstractNumId w:val="18"/>
  </w:num>
  <w:num w:numId="2" w16cid:durableId="1231111515">
    <w:abstractNumId w:val="12"/>
  </w:num>
  <w:num w:numId="3" w16cid:durableId="504319406">
    <w:abstractNumId w:val="10"/>
  </w:num>
  <w:num w:numId="4" w16cid:durableId="529805229">
    <w:abstractNumId w:val="15"/>
  </w:num>
  <w:num w:numId="5" w16cid:durableId="691807524">
    <w:abstractNumId w:val="16"/>
  </w:num>
  <w:num w:numId="6" w16cid:durableId="1139028826">
    <w:abstractNumId w:val="21"/>
  </w:num>
  <w:num w:numId="7" w16cid:durableId="101920931">
    <w:abstractNumId w:val="22"/>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1"/>
  </w:num>
  <w:num w:numId="19" w16cid:durableId="513693974">
    <w:abstractNumId w:val="20"/>
  </w:num>
  <w:num w:numId="20" w16cid:durableId="1431048080">
    <w:abstractNumId w:val="19"/>
  </w:num>
  <w:num w:numId="21" w16cid:durableId="1371497506">
    <w:abstractNumId w:val="17"/>
  </w:num>
  <w:num w:numId="22" w16cid:durableId="1219048837">
    <w:abstractNumId w:val="23"/>
  </w:num>
  <w:num w:numId="23" w16cid:durableId="400950677">
    <w:abstractNumId w:val="14"/>
  </w:num>
  <w:num w:numId="24" w16cid:durableId="380640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B21C0E2-683F-4907-8F04-B823995A6C46}"/>
    <w:docVar w:name="dgnword-eventsink" w:val="2265609884592"/>
  </w:docVars>
  <w:rsids>
    <w:rsidRoot w:val="00492D7C"/>
    <w:rsid w:val="0000019B"/>
    <w:rsid w:val="00004ADB"/>
    <w:rsid w:val="000169F9"/>
    <w:rsid w:val="000234F9"/>
    <w:rsid w:val="000337B7"/>
    <w:rsid w:val="000418DE"/>
    <w:rsid w:val="00041EA5"/>
    <w:rsid w:val="00045EFC"/>
    <w:rsid w:val="00052EED"/>
    <w:rsid w:val="0006549B"/>
    <w:rsid w:val="00066517"/>
    <w:rsid w:val="00066A69"/>
    <w:rsid w:val="000720F5"/>
    <w:rsid w:val="00090CFD"/>
    <w:rsid w:val="0009430C"/>
    <w:rsid w:val="000B237C"/>
    <w:rsid w:val="000B3500"/>
    <w:rsid w:val="000B437B"/>
    <w:rsid w:val="000C75B5"/>
    <w:rsid w:val="000D5E09"/>
    <w:rsid w:val="000D6469"/>
    <w:rsid w:val="000F3C1B"/>
    <w:rsid w:val="00100B0F"/>
    <w:rsid w:val="00106A43"/>
    <w:rsid w:val="00107F54"/>
    <w:rsid w:val="00110A58"/>
    <w:rsid w:val="00127997"/>
    <w:rsid w:val="00131626"/>
    <w:rsid w:val="00141359"/>
    <w:rsid w:val="00151F28"/>
    <w:rsid w:val="00160ABF"/>
    <w:rsid w:val="00164CBB"/>
    <w:rsid w:val="00165EED"/>
    <w:rsid w:val="00175B58"/>
    <w:rsid w:val="001761C0"/>
    <w:rsid w:val="00192BF5"/>
    <w:rsid w:val="001A038B"/>
    <w:rsid w:val="001A2F30"/>
    <w:rsid w:val="001B5426"/>
    <w:rsid w:val="001C3486"/>
    <w:rsid w:val="001C6509"/>
    <w:rsid w:val="001C753D"/>
    <w:rsid w:val="001E2A4F"/>
    <w:rsid w:val="001F0BD1"/>
    <w:rsid w:val="001F128E"/>
    <w:rsid w:val="001F5695"/>
    <w:rsid w:val="001F6247"/>
    <w:rsid w:val="001F659F"/>
    <w:rsid w:val="001F786D"/>
    <w:rsid w:val="00202A08"/>
    <w:rsid w:val="00207C7B"/>
    <w:rsid w:val="00210F2E"/>
    <w:rsid w:val="00240E7B"/>
    <w:rsid w:val="002454FF"/>
    <w:rsid w:val="00250F02"/>
    <w:rsid w:val="00251B75"/>
    <w:rsid w:val="0026661D"/>
    <w:rsid w:val="00277291"/>
    <w:rsid w:val="002875FF"/>
    <w:rsid w:val="002A4F15"/>
    <w:rsid w:val="002A6451"/>
    <w:rsid w:val="002B0FD2"/>
    <w:rsid w:val="002C0511"/>
    <w:rsid w:val="002C5D15"/>
    <w:rsid w:val="002C5E29"/>
    <w:rsid w:val="002E295B"/>
    <w:rsid w:val="002E3A28"/>
    <w:rsid w:val="002E69D2"/>
    <w:rsid w:val="002E6C44"/>
    <w:rsid w:val="003021C5"/>
    <w:rsid w:val="003036D8"/>
    <w:rsid w:val="003050F5"/>
    <w:rsid w:val="003200E5"/>
    <w:rsid w:val="0032345C"/>
    <w:rsid w:val="00350B0C"/>
    <w:rsid w:val="00351692"/>
    <w:rsid w:val="0035733F"/>
    <w:rsid w:val="00360032"/>
    <w:rsid w:val="00361EE2"/>
    <w:rsid w:val="00365AED"/>
    <w:rsid w:val="003700B0"/>
    <w:rsid w:val="00371CD0"/>
    <w:rsid w:val="00373635"/>
    <w:rsid w:val="003813A1"/>
    <w:rsid w:val="003831AD"/>
    <w:rsid w:val="00386D2E"/>
    <w:rsid w:val="00393BF7"/>
    <w:rsid w:val="003C0C2E"/>
    <w:rsid w:val="003C2BC2"/>
    <w:rsid w:val="003C4A28"/>
    <w:rsid w:val="003D7959"/>
    <w:rsid w:val="003E3019"/>
    <w:rsid w:val="003E5B9F"/>
    <w:rsid w:val="003E6BBB"/>
    <w:rsid w:val="003F12F9"/>
    <w:rsid w:val="003F51EE"/>
    <w:rsid w:val="004008AB"/>
    <w:rsid w:val="004032CC"/>
    <w:rsid w:val="004036E8"/>
    <w:rsid w:val="00406BE9"/>
    <w:rsid w:val="00406F6E"/>
    <w:rsid w:val="0041331A"/>
    <w:rsid w:val="004175BD"/>
    <w:rsid w:val="00417C03"/>
    <w:rsid w:val="0042337A"/>
    <w:rsid w:val="00437AF9"/>
    <w:rsid w:val="00437BA5"/>
    <w:rsid w:val="00437C90"/>
    <w:rsid w:val="0044179B"/>
    <w:rsid w:val="00446CD2"/>
    <w:rsid w:val="00450E79"/>
    <w:rsid w:val="00453F25"/>
    <w:rsid w:val="004562D1"/>
    <w:rsid w:val="00456BAE"/>
    <w:rsid w:val="00460806"/>
    <w:rsid w:val="004621EA"/>
    <w:rsid w:val="0046290A"/>
    <w:rsid w:val="00464E42"/>
    <w:rsid w:val="00477A65"/>
    <w:rsid w:val="004827A3"/>
    <w:rsid w:val="00484A2E"/>
    <w:rsid w:val="00491F22"/>
    <w:rsid w:val="00492856"/>
    <w:rsid w:val="00492D7C"/>
    <w:rsid w:val="00494A44"/>
    <w:rsid w:val="00495559"/>
    <w:rsid w:val="004A12BC"/>
    <w:rsid w:val="004C3409"/>
    <w:rsid w:val="004C42C7"/>
    <w:rsid w:val="004C4868"/>
    <w:rsid w:val="004D4F28"/>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5DE7"/>
    <w:rsid w:val="00566BA4"/>
    <w:rsid w:val="00587991"/>
    <w:rsid w:val="00593B37"/>
    <w:rsid w:val="005B35D2"/>
    <w:rsid w:val="005B7001"/>
    <w:rsid w:val="005C14EC"/>
    <w:rsid w:val="005C2727"/>
    <w:rsid w:val="005C45EA"/>
    <w:rsid w:val="005D0E6F"/>
    <w:rsid w:val="005D4244"/>
    <w:rsid w:val="005E45A5"/>
    <w:rsid w:val="005F0A9B"/>
    <w:rsid w:val="005F344F"/>
    <w:rsid w:val="005F6198"/>
    <w:rsid w:val="005F77C5"/>
    <w:rsid w:val="005F7CF8"/>
    <w:rsid w:val="00600411"/>
    <w:rsid w:val="0060469A"/>
    <w:rsid w:val="00604EAB"/>
    <w:rsid w:val="00610C9B"/>
    <w:rsid w:val="0061135D"/>
    <w:rsid w:val="0061280F"/>
    <w:rsid w:val="006203B3"/>
    <w:rsid w:val="0062193A"/>
    <w:rsid w:val="0062365A"/>
    <w:rsid w:val="00626ADF"/>
    <w:rsid w:val="006351C4"/>
    <w:rsid w:val="00636296"/>
    <w:rsid w:val="006378C9"/>
    <w:rsid w:val="006405AA"/>
    <w:rsid w:val="00644C97"/>
    <w:rsid w:val="00646024"/>
    <w:rsid w:val="00654A86"/>
    <w:rsid w:val="006808AE"/>
    <w:rsid w:val="00687CE3"/>
    <w:rsid w:val="006903DF"/>
    <w:rsid w:val="0069329B"/>
    <w:rsid w:val="00693A52"/>
    <w:rsid w:val="006A0461"/>
    <w:rsid w:val="006B1ED0"/>
    <w:rsid w:val="006B6CFE"/>
    <w:rsid w:val="006B6E28"/>
    <w:rsid w:val="006D02AD"/>
    <w:rsid w:val="006D47C1"/>
    <w:rsid w:val="006F1367"/>
    <w:rsid w:val="006F26F8"/>
    <w:rsid w:val="006F71F2"/>
    <w:rsid w:val="00701F67"/>
    <w:rsid w:val="0070439E"/>
    <w:rsid w:val="0071301F"/>
    <w:rsid w:val="007133C5"/>
    <w:rsid w:val="00717ED2"/>
    <w:rsid w:val="0072715C"/>
    <w:rsid w:val="00731227"/>
    <w:rsid w:val="0074701F"/>
    <w:rsid w:val="0076369F"/>
    <w:rsid w:val="00772A2B"/>
    <w:rsid w:val="0077578C"/>
    <w:rsid w:val="007818CD"/>
    <w:rsid w:val="00783537"/>
    <w:rsid w:val="007856CF"/>
    <w:rsid w:val="00787162"/>
    <w:rsid w:val="00787552"/>
    <w:rsid w:val="00791239"/>
    <w:rsid w:val="007D3DA7"/>
    <w:rsid w:val="007D4775"/>
    <w:rsid w:val="007D7500"/>
    <w:rsid w:val="007E1F47"/>
    <w:rsid w:val="007E3174"/>
    <w:rsid w:val="007E5DA9"/>
    <w:rsid w:val="007F660A"/>
    <w:rsid w:val="007F77C1"/>
    <w:rsid w:val="00800F4E"/>
    <w:rsid w:val="008027E3"/>
    <w:rsid w:val="008050A3"/>
    <w:rsid w:val="00806B87"/>
    <w:rsid w:val="00811777"/>
    <w:rsid w:val="00820176"/>
    <w:rsid w:val="0082316E"/>
    <w:rsid w:val="00825832"/>
    <w:rsid w:val="00826473"/>
    <w:rsid w:val="00832A0F"/>
    <w:rsid w:val="00843870"/>
    <w:rsid w:val="00853562"/>
    <w:rsid w:val="0086048D"/>
    <w:rsid w:val="00860593"/>
    <w:rsid w:val="0086132A"/>
    <w:rsid w:val="008672D1"/>
    <w:rsid w:val="00872860"/>
    <w:rsid w:val="008754AE"/>
    <w:rsid w:val="00876CFF"/>
    <w:rsid w:val="008841FF"/>
    <w:rsid w:val="008867C0"/>
    <w:rsid w:val="008A3372"/>
    <w:rsid w:val="008A50B0"/>
    <w:rsid w:val="008C0B04"/>
    <w:rsid w:val="008D18B1"/>
    <w:rsid w:val="008D276B"/>
    <w:rsid w:val="008E072A"/>
    <w:rsid w:val="008E50CC"/>
    <w:rsid w:val="00900F38"/>
    <w:rsid w:val="0091126D"/>
    <w:rsid w:val="0092438E"/>
    <w:rsid w:val="00935384"/>
    <w:rsid w:val="00937769"/>
    <w:rsid w:val="009464EF"/>
    <w:rsid w:val="00950039"/>
    <w:rsid w:val="00960D3A"/>
    <w:rsid w:val="00966211"/>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62AE"/>
    <w:rsid w:val="009F6BDF"/>
    <w:rsid w:val="00A033E9"/>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61BB1"/>
    <w:rsid w:val="00A725AA"/>
    <w:rsid w:val="00A74A2D"/>
    <w:rsid w:val="00A758BC"/>
    <w:rsid w:val="00A83EB1"/>
    <w:rsid w:val="00A855F7"/>
    <w:rsid w:val="00A86BAA"/>
    <w:rsid w:val="00AB719C"/>
    <w:rsid w:val="00AD2728"/>
    <w:rsid w:val="00AD6E1F"/>
    <w:rsid w:val="00AD7986"/>
    <w:rsid w:val="00AD7B26"/>
    <w:rsid w:val="00AE6527"/>
    <w:rsid w:val="00AF1E6A"/>
    <w:rsid w:val="00AF22EE"/>
    <w:rsid w:val="00AF73B4"/>
    <w:rsid w:val="00B01D6E"/>
    <w:rsid w:val="00B076D7"/>
    <w:rsid w:val="00B10FB6"/>
    <w:rsid w:val="00B33127"/>
    <w:rsid w:val="00B3371B"/>
    <w:rsid w:val="00B42BBA"/>
    <w:rsid w:val="00B51151"/>
    <w:rsid w:val="00B60FF4"/>
    <w:rsid w:val="00B83EB0"/>
    <w:rsid w:val="00B85CFF"/>
    <w:rsid w:val="00B86FFE"/>
    <w:rsid w:val="00BA2D69"/>
    <w:rsid w:val="00BB589C"/>
    <w:rsid w:val="00BB7302"/>
    <w:rsid w:val="00BD2A9C"/>
    <w:rsid w:val="00BD40CA"/>
    <w:rsid w:val="00BF0FCF"/>
    <w:rsid w:val="00C03B1B"/>
    <w:rsid w:val="00C049B8"/>
    <w:rsid w:val="00C07132"/>
    <w:rsid w:val="00C17E08"/>
    <w:rsid w:val="00C21F73"/>
    <w:rsid w:val="00C256AF"/>
    <w:rsid w:val="00C33ED8"/>
    <w:rsid w:val="00C41DB4"/>
    <w:rsid w:val="00C42F09"/>
    <w:rsid w:val="00C44DF7"/>
    <w:rsid w:val="00C57622"/>
    <w:rsid w:val="00C7402D"/>
    <w:rsid w:val="00C80CD1"/>
    <w:rsid w:val="00C95207"/>
    <w:rsid w:val="00CA144B"/>
    <w:rsid w:val="00CA7B26"/>
    <w:rsid w:val="00CB1584"/>
    <w:rsid w:val="00CC3F08"/>
    <w:rsid w:val="00CD1418"/>
    <w:rsid w:val="00CD1A40"/>
    <w:rsid w:val="00CD3AE8"/>
    <w:rsid w:val="00CE2F9E"/>
    <w:rsid w:val="00CF312E"/>
    <w:rsid w:val="00CF3ECA"/>
    <w:rsid w:val="00D22E3D"/>
    <w:rsid w:val="00D275C2"/>
    <w:rsid w:val="00D3219D"/>
    <w:rsid w:val="00D45FAC"/>
    <w:rsid w:val="00D60028"/>
    <w:rsid w:val="00D62E59"/>
    <w:rsid w:val="00D761AD"/>
    <w:rsid w:val="00D91B48"/>
    <w:rsid w:val="00DA4A7D"/>
    <w:rsid w:val="00DB1924"/>
    <w:rsid w:val="00DB36CA"/>
    <w:rsid w:val="00DB5115"/>
    <w:rsid w:val="00DB54A0"/>
    <w:rsid w:val="00DD2BD1"/>
    <w:rsid w:val="00DD3968"/>
    <w:rsid w:val="00DD5BAC"/>
    <w:rsid w:val="00DD7B4F"/>
    <w:rsid w:val="00E06E8D"/>
    <w:rsid w:val="00E12712"/>
    <w:rsid w:val="00E16AAF"/>
    <w:rsid w:val="00E176DB"/>
    <w:rsid w:val="00E17950"/>
    <w:rsid w:val="00E22946"/>
    <w:rsid w:val="00E35A99"/>
    <w:rsid w:val="00E3624C"/>
    <w:rsid w:val="00E51E79"/>
    <w:rsid w:val="00E52824"/>
    <w:rsid w:val="00E55DFE"/>
    <w:rsid w:val="00E573D2"/>
    <w:rsid w:val="00E717A8"/>
    <w:rsid w:val="00E72836"/>
    <w:rsid w:val="00E93C26"/>
    <w:rsid w:val="00E973FA"/>
    <w:rsid w:val="00EA086A"/>
    <w:rsid w:val="00ED5A19"/>
    <w:rsid w:val="00EE6F6D"/>
    <w:rsid w:val="00EF1315"/>
    <w:rsid w:val="00EF3333"/>
    <w:rsid w:val="00F00111"/>
    <w:rsid w:val="00F006F1"/>
    <w:rsid w:val="00F01D66"/>
    <w:rsid w:val="00F06413"/>
    <w:rsid w:val="00F06A40"/>
    <w:rsid w:val="00F20132"/>
    <w:rsid w:val="00F328EE"/>
    <w:rsid w:val="00F37B0D"/>
    <w:rsid w:val="00F40214"/>
    <w:rsid w:val="00F43CAF"/>
    <w:rsid w:val="00F556B6"/>
    <w:rsid w:val="00F6031B"/>
    <w:rsid w:val="00F607E3"/>
    <w:rsid w:val="00F710DC"/>
    <w:rsid w:val="00F73847"/>
    <w:rsid w:val="00F7758A"/>
    <w:rsid w:val="00F81105"/>
    <w:rsid w:val="00F815CE"/>
    <w:rsid w:val="00F93953"/>
    <w:rsid w:val="00F9684A"/>
    <w:rsid w:val="00F96B89"/>
    <w:rsid w:val="00F97746"/>
    <w:rsid w:val="00FB2EC5"/>
    <w:rsid w:val="00FD007A"/>
    <w:rsid w:val="00FD1F19"/>
    <w:rsid w:val="00FD5A95"/>
    <w:rsid w:val="00FE0052"/>
    <w:rsid w:val="00FE0F70"/>
    <w:rsid w:val="00FE6678"/>
    <w:rsid w:val="00FE6BCF"/>
    <w:rsid w:val="00FF01DA"/>
    <w:rsid w:val="00FF2E84"/>
    <w:rsid w:val="130206CB"/>
    <w:rsid w:val="1639A78D"/>
    <w:rsid w:val="1731931F"/>
    <w:rsid w:val="1A9DBDEB"/>
    <w:rsid w:val="1FC55BD2"/>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qFormat/>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customXml/itemProps3.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ae8eda8c-7784-43e3-a806-b3b111f2b9e9"/>
    <ds:schemaRef ds:uri="f85e2b9f-2abf-46b5-8165-c4081e2a6ff1"/>
  </ds:schemaRefs>
</ds:datastoreItem>
</file>

<file path=customXml/itemProps4.xml><?xml version="1.0" encoding="utf-8"?>
<ds:datastoreItem xmlns:ds="http://schemas.openxmlformats.org/officeDocument/2006/customXml" ds:itemID="{23CA6C67-EA41-46C8-A5D8-2E7F01334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833</Words>
  <Characters>5621</Characters>
  <Application>Microsoft Office Word</Application>
  <DocSecurity>0</DocSecurity>
  <Lines>147</Lines>
  <Paragraphs>89</Paragraphs>
  <ScaleCrop>false</ScaleCrop>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Esther Omotola Ayoola</cp:lastModifiedBy>
  <cp:revision>15</cp:revision>
  <dcterms:created xsi:type="dcterms:W3CDTF">2026-05-22T12:59:00Z</dcterms:created>
  <dcterms:modified xsi:type="dcterms:W3CDTF">2026-06-03T15:31:00Z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ies>
</file>