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9A8" w14:textId="5DFC4538" w:rsidR="00187D33" w:rsidRPr="00187D33" w:rsidRDefault="003B1A0A" w:rsidP="00187D33">
      <w:pPr>
        <w:pStyle w:val="Heading1Islington"/>
      </w:pPr>
      <w:r>
        <w:t>Learning Designer and Facilitator</w:t>
      </w:r>
    </w:p>
    <w:p w14:paraId="24AAD1B4" w14:textId="7AFD62B5" w:rsidR="00A10440" w:rsidRDefault="00187D33" w:rsidP="00A10440">
      <w:pPr>
        <w:pStyle w:val="BulletsIslington"/>
        <w:rPr>
          <w:b/>
          <w:bCs/>
        </w:rPr>
      </w:pPr>
      <w:r>
        <w:t>Service area</w:t>
      </w:r>
      <w:r w:rsidR="009A2230">
        <w:t xml:space="preserve">: </w:t>
      </w:r>
      <w:r w:rsidR="003B1A0A">
        <w:t>Organisational Development</w:t>
      </w:r>
    </w:p>
    <w:p w14:paraId="483BB3DE" w14:textId="0E40B75A" w:rsidR="00A10440" w:rsidRPr="007025FE" w:rsidRDefault="00A10440" w:rsidP="00A10440">
      <w:pPr>
        <w:pStyle w:val="BulletsIslington"/>
        <w:rPr>
          <w:b/>
          <w:bCs/>
        </w:rPr>
      </w:pPr>
      <w:r>
        <w:t>Grade:</w:t>
      </w:r>
      <w:r w:rsidR="003B1A0A">
        <w:t xml:space="preserve"> PO4</w:t>
      </w:r>
    </w:p>
    <w:p w14:paraId="35701E72" w14:textId="0230CA23" w:rsidR="007025FE" w:rsidRPr="009A2230" w:rsidRDefault="00187D33" w:rsidP="00A10440">
      <w:pPr>
        <w:pStyle w:val="BulletsIslington"/>
        <w:rPr>
          <w:b/>
          <w:bCs/>
        </w:rPr>
      </w:pPr>
      <w:r>
        <w:t>Reports to:</w:t>
      </w:r>
      <w:r w:rsidR="003B1A0A">
        <w:t xml:space="preserve"> </w:t>
      </w:r>
      <w:r w:rsidR="008C64DA">
        <w:t xml:space="preserve">Senior Organisational </w:t>
      </w:r>
      <w:r w:rsidR="00AA4CE9">
        <w:t xml:space="preserve">Development </w:t>
      </w:r>
      <w:r w:rsidR="008C64DA">
        <w:t>Projects Lead</w:t>
      </w:r>
    </w:p>
    <w:p w14:paraId="01F7634D" w14:textId="48AA8BB2" w:rsidR="007025FE" w:rsidRPr="007025FE" w:rsidRDefault="00187D33" w:rsidP="00A10440">
      <w:pPr>
        <w:pStyle w:val="BulletsIslington"/>
        <w:rPr>
          <w:b/>
          <w:bCs/>
        </w:rPr>
      </w:pPr>
      <w:r w:rsidRPr="00187D33">
        <w:t xml:space="preserve">Your team: </w:t>
      </w:r>
      <w:r w:rsidR="008C64DA">
        <w:t>Organisational Development</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t>To do this, everyone who works at Islington Council lives by a set of values which guide us in everything that we do: collaborative, ambitious, resourceful, and empowering. They spell out ‘CARE’, which is what we think public service is all about. </w:t>
      </w:r>
    </w:p>
    <w:p w14:paraId="027D0E56" w14:textId="518CBD06" w:rsidR="0001523B" w:rsidRDefault="00187D33" w:rsidP="086B522A">
      <w:pPr>
        <w:pStyle w:val="Heading2Islington"/>
        <w:rPr>
          <w:rStyle w:val="eop"/>
          <w:sz w:val="24"/>
        </w:rPr>
      </w:pPr>
      <w:r w:rsidRPr="086B522A">
        <w:rPr>
          <w:rStyle w:val="eop"/>
        </w:rPr>
        <w:t>Key responsibilities</w:t>
      </w:r>
      <w:r w:rsidRPr="086B522A">
        <w:rPr>
          <w:rStyle w:val="eop"/>
          <w:sz w:val="24"/>
        </w:rPr>
        <w:t xml:space="preserve"> </w:t>
      </w:r>
    </w:p>
    <w:p w14:paraId="292A844B" w14:textId="175CC84E" w:rsidR="005E4687" w:rsidRDefault="009324D2" w:rsidP="003B3480">
      <w:pPr>
        <w:pStyle w:val="BodytextIslington"/>
        <w:numPr>
          <w:ilvl w:val="0"/>
          <w:numId w:val="47"/>
        </w:numPr>
      </w:pPr>
      <w:r w:rsidRPr="009324D2">
        <w:t>Design</w:t>
      </w:r>
      <w:r w:rsidR="00550BDF">
        <w:t xml:space="preserve">, </w:t>
      </w:r>
      <w:r w:rsidRPr="009324D2">
        <w:t xml:space="preserve">deliver </w:t>
      </w:r>
      <w:r w:rsidR="00550BDF">
        <w:t>and evaluate learning and</w:t>
      </w:r>
      <w:r w:rsidRPr="009324D2">
        <w:t xml:space="preserve"> development </w:t>
      </w:r>
      <w:r w:rsidR="00105571">
        <w:t>solution</w:t>
      </w:r>
      <w:r w:rsidRPr="009324D2">
        <w:t xml:space="preserve">s and initiatives that support the council’s ambition to </w:t>
      </w:r>
      <w:r w:rsidR="00BD0BE2">
        <w:t xml:space="preserve">invest in a high performing workforce </w:t>
      </w:r>
      <w:r w:rsidRPr="009324D2">
        <w:t xml:space="preserve">and </w:t>
      </w:r>
      <w:r w:rsidR="00BD0BE2">
        <w:t xml:space="preserve">to </w:t>
      </w:r>
      <w:r w:rsidRPr="009324D2">
        <w:t xml:space="preserve">deliver </w:t>
      </w:r>
      <w:r w:rsidR="00BD0BE2">
        <w:t>our</w:t>
      </w:r>
      <w:r w:rsidRPr="009324D2">
        <w:t xml:space="preserve"> workforce strategy.</w:t>
      </w:r>
    </w:p>
    <w:p w14:paraId="593B186C" w14:textId="77777777" w:rsidR="007534FE" w:rsidRDefault="009324D2" w:rsidP="003B3480">
      <w:pPr>
        <w:pStyle w:val="BodytextIslington"/>
        <w:numPr>
          <w:ilvl w:val="0"/>
          <w:numId w:val="47"/>
        </w:numPr>
      </w:pPr>
      <w:r>
        <w:t xml:space="preserve">Lead on the </w:t>
      </w:r>
      <w:r w:rsidR="00BB5431">
        <w:t xml:space="preserve">learning needs analysis </w:t>
      </w:r>
      <w:r w:rsidR="0055509B">
        <w:t xml:space="preserve">for the council’s </w:t>
      </w:r>
      <w:r w:rsidR="00AA76BD">
        <w:t>appr</w:t>
      </w:r>
      <w:r w:rsidR="001C75BE">
        <w:t xml:space="preserve">oach to delivering excellent customer </w:t>
      </w:r>
      <w:r w:rsidR="00B0743B">
        <w:t>service for our residents</w:t>
      </w:r>
      <w:r w:rsidR="00717BCE">
        <w:t>, along with any other skills required to help our workforce</w:t>
      </w:r>
      <w:r w:rsidR="00FE0DE0">
        <w:t xml:space="preserve"> contribute to our ambition of creating a </w:t>
      </w:r>
      <w:r w:rsidR="007534FE">
        <w:t>more equal Islington.</w:t>
      </w:r>
    </w:p>
    <w:p w14:paraId="5CFE5CD7" w14:textId="5A6F22EA" w:rsidR="007534FE" w:rsidRDefault="004720C9" w:rsidP="003B3480">
      <w:pPr>
        <w:pStyle w:val="BodytextIslington"/>
        <w:numPr>
          <w:ilvl w:val="0"/>
          <w:numId w:val="47"/>
        </w:numPr>
      </w:pPr>
      <w:r>
        <w:t xml:space="preserve">Working collaboratively with </w:t>
      </w:r>
      <w:r w:rsidR="007F4510">
        <w:t>services</w:t>
      </w:r>
      <w:r w:rsidR="00D72C90">
        <w:t xml:space="preserve"> and managers</w:t>
      </w:r>
      <w:r w:rsidR="007F4510">
        <w:t xml:space="preserve"> across the council to design, deliver and evaluate</w:t>
      </w:r>
      <w:r w:rsidR="00586ED1">
        <w:t xml:space="preserve"> learning and development solutions which will improve the cus</w:t>
      </w:r>
      <w:r w:rsidR="00D72C90">
        <w:t>tomer experience of our residents.</w:t>
      </w:r>
    </w:p>
    <w:p w14:paraId="7E5E6A4F" w14:textId="3648C1D9" w:rsidR="00541E8F" w:rsidRDefault="00541E8F" w:rsidP="003B3480">
      <w:pPr>
        <w:pStyle w:val="BodytextIslington"/>
        <w:numPr>
          <w:ilvl w:val="0"/>
          <w:numId w:val="47"/>
        </w:numPr>
      </w:pPr>
      <w:r>
        <w:t>Lead on designing and implementing</w:t>
      </w:r>
      <w:r w:rsidR="004306B8">
        <w:t xml:space="preserve"> a</w:t>
      </w:r>
      <w:r>
        <w:t xml:space="preserve"> strategic approach to customer service </w:t>
      </w:r>
      <w:r w:rsidR="00DE199D">
        <w:t>for Islington council.</w:t>
      </w:r>
      <w:r w:rsidR="006B70C2">
        <w:t xml:space="preserve"> This will include areas such as; </w:t>
      </w:r>
      <w:r w:rsidR="00E60D65">
        <w:t>our overall customer journey, how we respond to complaints and Members Enquiries.</w:t>
      </w:r>
    </w:p>
    <w:p w14:paraId="54D2EDEA" w14:textId="77777777" w:rsidR="00090535" w:rsidRDefault="00720B38" w:rsidP="00090535">
      <w:pPr>
        <w:pStyle w:val="BodytextIslington"/>
        <w:numPr>
          <w:ilvl w:val="0"/>
          <w:numId w:val="47"/>
        </w:numPr>
      </w:pPr>
      <w:r>
        <w:t>Working collaboratively with HR, OD</w:t>
      </w:r>
      <w:r w:rsidR="006059E6">
        <w:t xml:space="preserve"> and council managers to support and implement new ways of working</w:t>
      </w:r>
      <w:r w:rsidR="00090535">
        <w:t xml:space="preserve"> </w:t>
      </w:r>
      <w:r w:rsidR="009324D2" w:rsidRPr="009324D2">
        <w:t>and ensure that the skills and capacity of the workforce meet current and emerging organisational needs.</w:t>
      </w:r>
    </w:p>
    <w:p w14:paraId="12675905" w14:textId="3828B125" w:rsidR="00264DE5" w:rsidRDefault="009324D2" w:rsidP="00264DE5">
      <w:pPr>
        <w:pStyle w:val="BodytextIslington"/>
        <w:numPr>
          <w:ilvl w:val="0"/>
          <w:numId w:val="47"/>
        </w:numPr>
      </w:pPr>
      <w:r w:rsidRPr="009324D2">
        <w:t xml:space="preserve">Ensure all </w:t>
      </w:r>
      <w:r w:rsidR="00090535">
        <w:t>learning and</w:t>
      </w:r>
      <w:r w:rsidRPr="009324D2">
        <w:t xml:space="preserve"> development </w:t>
      </w:r>
      <w:r w:rsidR="00090535">
        <w:t>solutions</w:t>
      </w:r>
      <w:r w:rsidRPr="009324D2">
        <w:t xml:space="preserve"> and programmes are cost effective and appropriately evaluated to measure the impact of investment and their impact on culture and organisational effectiveness. </w:t>
      </w:r>
    </w:p>
    <w:p w14:paraId="140EE7DC" w14:textId="63786ED0" w:rsidR="00BB5B70" w:rsidRDefault="00264DE5" w:rsidP="00264DE5">
      <w:pPr>
        <w:pStyle w:val="BodytextIslington"/>
        <w:numPr>
          <w:ilvl w:val="0"/>
          <w:numId w:val="47"/>
        </w:numPr>
      </w:pPr>
      <w:r>
        <w:lastRenderedPageBreak/>
        <w:t xml:space="preserve">Design </w:t>
      </w:r>
      <w:r w:rsidR="009324D2" w:rsidRPr="009324D2">
        <w:t xml:space="preserve">and deliver </w:t>
      </w:r>
      <w:r>
        <w:t>learning and development solutions</w:t>
      </w:r>
      <w:r w:rsidR="009324D2" w:rsidRPr="009324D2">
        <w:t xml:space="preserve"> that support </w:t>
      </w:r>
      <w:r w:rsidR="00085EE2">
        <w:t>the ongoing</w:t>
      </w:r>
      <w:r w:rsidR="00C16DA7">
        <w:t xml:space="preserve"> </w:t>
      </w:r>
      <w:r w:rsidR="009324D2" w:rsidRPr="009324D2">
        <w:t>embed</w:t>
      </w:r>
      <w:r w:rsidR="00085EE2">
        <w:t>ding of</w:t>
      </w:r>
      <w:r w:rsidR="00C16DA7">
        <w:t xml:space="preserve"> our</w:t>
      </w:r>
      <w:r w:rsidR="009324D2" w:rsidRPr="009324D2">
        <w:t xml:space="preserve"> </w:t>
      </w:r>
      <w:r w:rsidR="00085EE2">
        <w:t>CARE</w:t>
      </w:r>
      <w:r w:rsidR="009324D2" w:rsidRPr="009324D2">
        <w:t xml:space="preserve"> values</w:t>
      </w:r>
      <w:r w:rsidR="00C16DA7">
        <w:t>.</w:t>
      </w:r>
    </w:p>
    <w:p w14:paraId="215BE9F5" w14:textId="40E51C7D" w:rsidR="004854C1" w:rsidRDefault="004854C1" w:rsidP="00264DE5">
      <w:pPr>
        <w:pStyle w:val="BodytextIslington"/>
        <w:numPr>
          <w:ilvl w:val="0"/>
          <w:numId w:val="47"/>
        </w:numPr>
      </w:pPr>
      <w:r>
        <w:t xml:space="preserve">Be a role model in the council for customer </w:t>
      </w:r>
      <w:r w:rsidR="00B304BE">
        <w:t>service and other essential skills</w:t>
      </w:r>
      <w:r w:rsidR="0015180E">
        <w:t>.</w:t>
      </w:r>
    </w:p>
    <w:p w14:paraId="20CFA1DC" w14:textId="5D0FF47C" w:rsidR="0015180E" w:rsidRDefault="0015180E" w:rsidP="00264DE5">
      <w:pPr>
        <w:pStyle w:val="BodytextIslington"/>
        <w:numPr>
          <w:ilvl w:val="0"/>
          <w:numId w:val="47"/>
        </w:numPr>
      </w:pPr>
      <w:r>
        <w:t xml:space="preserve">Commit to using a </w:t>
      </w:r>
      <w:r w:rsidR="00B252D6">
        <w:t xml:space="preserve">mix of delivery styles, </w:t>
      </w:r>
      <w:r w:rsidR="00333081">
        <w:t xml:space="preserve">facilitation techniques, </w:t>
      </w:r>
      <w:r w:rsidR="000E78D2">
        <w:t>theories of learning and development</w:t>
      </w:r>
      <w:r w:rsidR="00674120">
        <w:t xml:space="preserve">, a blend of in person, virtual and online learning to meet the </w:t>
      </w:r>
      <w:r w:rsidR="005B0E7F">
        <w:t>outcomes identified.</w:t>
      </w:r>
    </w:p>
    <w:p w14:paraId="0EB35715" w14:textId="7D6533EA" w:rsidR="00241552" w:rsidRDefault="00241552" w:rsidP="00264DE5">
      <w:pPr>
        <w:pStyle w:val="BodytextIslington"/>
        <w:numPr>
          <w:ilvl w:val="0"/>
          <w:numId w:val="47"/>
        </w:numPr>
      </w:pPr>
      <w:r>
        <w:t>Commit to being on site with front line service</w:t>
      </w:r>
      <w:r w:rsidR="005E3E58">
        <w:t>s and teams whenever required</w:t>
      </w:r>
      <w:r w:rsidR="001D5320">
        <w:t>; for observation, research or facilitating learning</w:t>
      </w:r>
      <w:r w:rsidR="00333081">
        <w:t>.</w:t>
      </w:r>
    </w:p>
    <w:p w14:paraId="6AC99FAB" w14:textId="638A8AF0" w:rsidR="009324D2" w:rsidRPr="009324D2" w:rsidRDefault="009324D2" w:rsidP="00264DE5">
      <w:pPr>
        <w:pStyle w:val="BodytextIslington"/>
        <w:numPr>
          <w:ilvl w:val="0"/>
          <w:numId w:val="47"/>
        </w:numPr>
      </w:pPr>
      <w:r w:rsidRPr="009324D2">
        <w:t xml:space="preserve">Proactively research and keep up to date regarding </w:t>
      </w:r>
      <w:r w:rsidR="00A05E14">
        <w:t>learning and</w:t>
      </w:r>
      <w:r w:rsidRPr="009324D2">
        <w:t xml:space="preserve"> development best practice and new initiatives, using knowledge to translate into practical effective </w:t>
      </w:r>
      <w:r w:rsidR="000E78D2">
        <w:t xml:space="preserve">and sustainable </w:t>
      </w:r>
      <w:r w:rsidRPr="009324D2">
        <w:t xml:space="preserve">solutions. </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187D33" w:rsidRDefault="00187D33" w:rsidP="00187D33">
      <w:pPr>
        <w:pStyle w:val="Heading2Islington"/>
      </w:pPr>
      <w:r w:rsidRPr="00187D33">
        <w:t>Work style </w:t>
      </w:r>
    </w:p>
    <w:p w14:paraId="350C8EE3" w14:textId="52F9516D" w:rsidR="0001523B" w:rsidRPr="0001523B" w:rsidRDefault="0001523B">
      <w:pPr>
        <w:spacing w:before="0" w:after="0"/>
      </w:pPr>
      <w:r w:rsidRPr="0001523B">
        <w:t>Flexible</w:t>
      </w:r>
      <w:r>
        <w:br w:type="page"/>
      </w:r>
    </w:p>
    <w:p w14:paraId="470CEB31" w14:textId="6DC837AB" w:rsidR="008A6B83" w:rsidRPr="008A6B83" w:rsidRDefault="00187D33" w:rsidP="008A6B83">
      <w:pPr>
        <w:pStyle w:val="Heading2Islington"/>
      </w:pPr>
      <w: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0"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71BD8849">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A10440" w14:paraId="51FDBFE7" w14:textId="77777777" w:rsidTr="71BD8849">
        <w:tc>
          <w:tcPr>
            <w:tcW w:w="1967" w:type="dxa"/>
          </w:tcPr>
          <w:p w14:paraId="2C8DD3B8" w14:textId="3E5FB0A3" w:rsidR="00A10440" w:rsidRDefault="0001523B" w:rsidP="00A10440">
            <w:pPr>
              <w:pStyle w:val="BodytextIslington"/>
            </w:pPr>
            <w:r>
              <w:t>E1</w:t>
            </w:r>
          </w:p>
        </w:tc>
        <w:tc>
          <w:tcPr>
            <w:tcW w:w="5270" w:type="dxa"/>
          </w:tcPr>
          <w:p w14:paraId="580016AE" w14:textId="5A118E43" w:rsidR="00A10440" w:rsidRDefault="000F08CC" w:rsidP="00A10440">
            <w:pPr>
              <w:pStyle w:val="BodytextIslington"/>
            </w:pPr>
            <w:r>
              <w:t>Q</w:t>
            </w:r>
            <w:r w:rsidR="00D07EF4" w:rsidRPr="00D07EF4">
              <w:t>ualification or equivalent knowledge, skills and experience</w:t>
            </w:r>
            <w:r w:rsidR="00747873">
              <w:t xml:space="preserve"> in </w:t>
            </w:r>
            <w:r w:rsidR="00903139">
              <w:t>learning design, delivery and evaluation</w:t>
            </w:r>
          </w:p>
        </w:tc>
        <w:tc>
          <w:tcPr>
            <w:tcW w:w="2951" w:type="dxa"/>
          </w:tcPr>
          <w:p w14:paraId="1672ED13" w14:textId="02FB58C7" w:rsidR="00A10440" w:rsidRDefault="00A10440" w:rsidP="00A10440">
            <w:pPr>
              <w:pStyle w:val="BodytextIslington"/>
            </w:pPr>
            <w:r>
              <w:t>A</w:t>
            </w:r>
            <w:r w:rsidR="60909E49">
              <w:t>pplication</w:t>
            </w:r>
            <w:r w:rsidR="005D6AB7">
              <w:t>/Interview</w:t>
            </w:r>
          </w:p>
        </w:tc>
      </w:tr>
      <w:tr w:rsidR="00A10440" w14:paraId="3CFC2A84" w14:textId="77777777" w:rsidTr="71BD8849">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A10440" w:rsidRDefault="00A10440" w:rsidP="00A10440">
            <w:pPr>
              <w:pStyle w:val="BodytextIslington"/>
            </w:pPr>
            <w:r>
              <w:t>E</w:t>
            </w:r>
            <w:r w:rsidR="0001523B">
              <w:t>2</w:t>
            </w:r>
          </w:p>
        </w:tc>
        <w:tc>
          <w:tcPr>
            <w:tcW w:w="5270" w:type="dxa"/>
          </w:tcPr>
          <w:p w14:paraId="3ED17054" w14:textId="2202E943" w:rsidR="00A10440" w:rsidRDefault="005D6AB7" w:rsidP="0001523B">
            <w:pPr>
              <w:pStyle w:val="BodytextIslington"/>
            </w:pPr>
            <w:r w:rsidRPr="005D6AB7">
              <w:t>Evidence of continued professional development</w:t>
            </w:r>
            <w:r w:rsidR="009E6C75">
              <w:t xml:space="preserve"> </w:t>
            </w:r>
          </w:p>
        </w:tc>
        <w:tc>
          <w:tcPr>
            <w:tcW w:w="2951" w:type="dxa"/>
          </w:tcPr>
          <w:p w14:paraId="03CF2647" w14:textId="322B5B07" w:rsidR="00A10440" w:rsidRDefault="00D11A5B" w:rsidP="00E717A8">
            <w:pPr>
              <w:pStyle w:val="BodytextIslington"/>
            </w:pPr>
            <w:r>
              <w:t>Application/Interview</w:t>
            </w:r>
          </w:p>
        </w:tc>
      </w:tr>
    </w:tbl>
    <w:bookmarkEnd w:id="0"/>
    <w:p w14:paraId="09C7ABF7" w14:textId="412EE517" w:rsidR="0001523B" w:rsidRPr="0001523B" w:rsidRDefault="0001523B" w:rsidP="0001523B">
      <w:pPr>
        <w:pStyle w:val="Heading4Islington"/>
      </w:pPr>
      <w:r>
        <w:lastRenderedPageBreak/>
        <w:t>Experience</w:t>
      </w:r>
    </w:p>
    <w:tbl>
      <w:tblPr>
        <w:tblStyle w:val="IslingtonTableStyle"/>
        <w:tblW w:w="0" w:type="auto"/>
        <w:tblLook w:val="04A0" w:firstRow="1" w:lastRow="0" w:firstColumn="1" w:lastColumn="0" w:noHBand="0" w:noVBand="1"/>
      </w:tblPr>
      <w:tblGrid>
        <w:gridCol w:w="1967"/>
        <w:gridCol w:w="5270"/>
        <w:gridCol w:w="2951"/>
      </w:tblGrid>
      <w:tr w:rsidR="0001523B" w:rsidRPr="0001523B" w14:paraId="531D08F5" w14:textId="77777777" w:rsidTr="086B522A">
        <w:trPr>
          <w:cnfStyle w:val="100000000000" w:firstRow="1" w:lastRow="0" w:firstColumn="0" w:lastColumn="0" w:oddVBand="0" w:evenVBand="0" w:oddHBand="0" w:evenHBand="0" w:firstRowFirstColumn="0" w:firstRowLastColumn="0" w:lastRowFirstColumn="0" w:lastRowLastColumn="0"/>
        </w:trPr>
        <w:tc>
          <w:tcPr>
            <w:tcW w:w="1967" w:type="dxa"/>
          </w:tcPr>
          <w:p w14:paraId="4C1CE45E" w14:textId="77777777" w:rsidR="0001523B" w:rsidRPr="0001523B" w:rsidRDefault="0001523B" w:rsidP="0001523B">
            <w:pPr>
              <w:pStyle w:val="Heading4Islington"/>
              <w:rPr>
                <w:color w:val="FFFFFF" w:themeColor="background1"/>
              </w:rPr>
            </w:pPr>
            <w:r w:rsidRPr="0001523B">
              <w:rPr>
                <w:color w:val="FFFFFF" w:themeColor="background1"/>
              </w:rPr>
              <w:t>Essential criteria</w:t>
            </w:r>
          </w:p>
        </w:tc>
        <w:tc>
          <w:tcPr>
            <w:tcW w:w="5270" w:type="dxa"/>
          </w:tcPr>
          <w:p w14:paraId="0B71C87D" w14:textId="77777777" w:rsidR="0001523B" w:rsidRPr="0001523B" w:rsidRDefault="0001523B" w:rsidP="0001523B">
            <w:pPr>
              <w:pStyle w:val="Heading4Islington"/>
              <w:rPr>
                <w:color w:val="FFFFFF" w:themeColor="background1"/>
              </w:rPr>
            </w:pPr>
            <w:r w:rsidRPr="0001523B">
              <w:rPr>
                <w:color w:val="FFFFFF" w:themeColor="background1"/>
              </w:rPr>
              <w:t>Criteria description</w:t>
            </w:r>
          </w:p>
        </w:tc>
        <w:tc>
          <w:tcPr>
            <w:tcW w:w="2951" w:type="dxa"/>
          </w:tcPr>
          <w:p w14:paraId="27250AD3" w14:textId="77777777" w:rsidR="0001523B" w:rsidRPr="0001523B" w:rsidRDefault="0001523B" w:rsidP="0001523B">
            <w:pPr>
              <w:pStyle w:val="Heading4Islington"/>
              <w:rPr>
                <w:color w:val="FFFFFF" w:themeColor="background1"/>
              </w:rPr>
            </w:pPr>
            <w:r w:rsidRPr="0001523B">
              <w:rPr>
                <w:color w:val="FFFFFF" w:themeColor="background1"/>
              </w:rPr>
              <w:t>Assessed by</w:t>
            </w:r>
          </w:p>
        </w:tc>
      </w:tr>
      <w:tr w:rsidR="0001523B" w:rsidRPr="0001523B" w14:paraId="007AC53A" w14:textId="77777777" w:rsidTr="086B522A">
        <w:tc>
          <w:tcPr>
            <w:tcW w:w="1967" w:type="dxa"/>
          </w:tcPr>
          <w:p w14:paraId="1BED83B6" w14:textId="00CBFA54" w:rsidR="0001523B" w:rsidRPr="0001523B" w:rsidRDefault="0001523B" w:rsidP="0001523B">
            <w:pPr>
              <w:pStyle w:val="Heading4Islington"/>
              <w:rPr>
                <w:b w:val="0"/>
                <w:bCs/>
              </w:rPr>
            </w:pPr>
            <w:r w:rsidRPr="0001523B">
              <w:rPr>
                <w:b w:val="0"/>
                <w:bCs/>
              </w:rPr>
              <w:t>E3</w:t>
            </w:r>
          </w:p>
        </w:tc>
        <w:tc>
          <w:tcPr>
            <w:tcW w:w="5270" w:type="dxa"/>
          </w:tcPr>
          <w:p w14:paraId="01E29564" w14:textId="3A679A40" w:rsidR="0001523B" w:rsidRPr="0001523B" w:rsidRDefault="1A7D2FC3" w:rsidP="086B522A">
            <w:pPr>
              <w:pStyle w:val="Heading4Islington"/>
              <w:rPr>
                <w:b w:val="0"/>
              </w:rPr>
            </w:pPr>
            <w:r>
              <w:rPr>
                <w:b w:val="0"/>
              </w:rPr>
              <w:t xml:space="preserve">Experience of designing and delivering a range of learning and development solutions with proven </w:t>
            </w:r>
            <w:r w:rsidR="49AA9657">
              <w:rPr>
                <w:b w:val="0"/>
              </w:rPr>
              <w:t xml:space="preserve">positive </w:t>
            </w:r>
            <w:r w:rsidR="354B5CB8">
              <w:rPr>
                <w:b w:val="0"/>
              </w:rPr>
              <w:t>outcomes</w:t>
            </w:r>
            <w:r w:rsidR="1725B662">
              <w:rPr>
                <w:b w:val="0"/>
              </w:rPr>
              <w:t xml:space="preserve">. Including customer </w:t>
            </w:r>
            <w:r w:rsidR="009941C4">
              <w:rPr>
                <w:b w:val="0"/>
              </w:rPr>
              <w:t>experience</w:t>
            </w:r>
            <w:r w:rsidR="1725B662">
              <w:rPr>
                <w:b w:val="0"/>
              </w:rPr>
              <w:t xml:space="preserve"> skills</w:t>
            </w:r>
          </w:p>
        </w:tc>
        <w:tc>
          <w:tcPr>
            <w:tcW w:w="2951" w:type="dxa"/>
          </w:tcPr>
          <w:p w14:paraId="6C89E09D" w14:textId="171E983E" w:rsidR="0001523B" w:rsidRPr="0001523B" w:rsidRDefault="0001523B" w:rsidP="0001523B">
            <w:pPr>
              <w:pStyle w:val="Heading4Islington"/>
              <w:rPr>
                <w:b w:val="0"/>
                <w:bCs/>
              </w:rPr>
            </w:pPr>
            <w:r w:rsidRPr="0001523B">
              <w:rPr>
                <w:b w:val="0"/>
                <w:bCs/>
              </w:rPr>
              <w:t>Application/Interview</w:t>
            </w:r>
          </w:p>
        </w:tc>
      </w:tr>
      <w:tr w:rsidR="0001523B" w:rsidRPr="0001523B" w14:paraId="6AD4045E" w14:textId="77777777" w:rsidTr="086B522A">
        <w:trPr>
          <w:cnfStyle w:val="000000010000" w:firstRow="0" w:lastRow="0" w:firstColumn="0" w:lastColumn="0" w:oddVBand="0" w:evenVBand="0" w:oddHBand="0" w:evenHBand="1" w:firstRowFirstColumn="0" w:firstRowLastColumn="0" w:lastRowFirstColumn="0" w:lastRowLastColumn="0"/>
        </w:trPr>
        <w:tc>
          <w:tcPr>
            <w:tcW w:w="1967" w:type="dxa"/>
          </w:tcPr>
          <w:p w14:paraId="00ECF28E" w14:textId="5BD3DC40" w:rsidR="0001523B" w:rsidRPr="0001523B" w:rsidRDefault="0001523B" w:rsidP="0001523B">
            <w:pPr>
              <w:pStyle w:val="Heading4Islington"/>
              <w:rPr>
                <w:b w:val="0"/>
                <w:bCs/>
              </w:rPr>
            </w:pPr>
            <w:r w:rsidRPr="0001523B">
              <w:rPr>
                <w:b w:val="0"/>
                <w:bCs/>
              </w:rPr>
              <w:t>E4</w:t>
            </w:r>
          </w:p>
        </w:tc>
        <w:tc>
          <w:tcPr>
            <w:tcW w:w="5270" w:type="dxa"/>
          </w:tcPr>
          <w:p w14:paraId="1D21D2B5" w14:textId="23D7FA39" w:rsidR="0001523B" w:rsidRPr="0001523B" w:rsidRDefault="00432DA2" w:rsidP="0001523B">
            <w:pPr>
              <w:pStyle w:val="Heading4Islington"/>
              <w:rPr>
                <w:b w:val="0"/>
                <w:bCs/>
              </w:rPr>
            </w:pPr>
            <w:r>
              <w:rPr>
                <w:b w:val="0"/>
                <w:bCs/>
              </w:rPr>
              <w:t xml:space="preserve">Experience of </w:t>
            </w:r>
            <w:r w:rsidR="003B164E">
              <w:rPr>
                <w:b w:val="0"/>
                <w:bCs/>
              </w:rPr>
              <w:t>facilitation and the various techniques to create a positive learning environment</w:t>
            </w:r>
            <w:r w:rsidR="00C9758A">
              <w:rPr>
                <w:b w:val="0"/>
                <w:bCs/>
              </w:rPr>
              <w:t xml:space="preserve"> and to make </w:t>
            </w:r>
            <w:r w:rsidR="00796EF8">
              <w:rPr>
                <w:b w:val="0"/>
                <w:bCs/>
              </w:rPr>
              <w:t>learning memorable</w:t>
            </w:r>
          </w:p>
        </w:tc>
        <w:tc>
          <w:tcPr>
            <w:tcW w:w="2951" w:type="dxa"/>
          </w:tcPr>
          <w:p w14:paraId="359D33AB" w14:textId="6BF8FD2C" w:rsidR="0001523B" w:rsidRPr="0001523B" w:rsidRDefault="0001523B" w:rsidP="0001523B">
            <w:pPr>
              <w:pStyle w:val="Heading4Islington"/>
              <w:rPr>
                <w:b w:val="0"/>
                <w:bCs/>
              </w:rPr>
            </w:pPr>
            <w:r w:rsidRPr="0001523B">
              <w:rPr>
                <w:b w:val="0"/>
                <w:bCs/>
              </w:rPr>
              <w:t>Application/Interview</w:t>
            </w:r>
          </w:p>
        </w:tc>
      </w:tr>
      <w:tr w:rsidR="0001523B" w:rsidRPr="0001523B" w14:paraId="1EAC2BD5" w14:textId="77777777" w:rsidTr="086B522A">
        <w:tc>
          <w:tcPr>
            <w:tcW w:w="1967" w:type="dxa"/>
          </w:tcPr>
          <w:p w14:paraId="15E34F6C" w14:textId="64E29142" w:rsidR="0001523B" w:rsidRPr="0001523B" w:rsidRDefault="0001523B" w:rsidP="0001523B">
            <w:pPr>
              <w:pStyle w:val="Heading4Islington"/>
              <w:rPr>
                <w:b w:val="0"/>
                <w:bCs/>
              </w:rPr>
            </w:pPr>
            <w:r>
              <w:rPr>
                <w:b w:val="0"/>
                <w:bCs/>
              </w:rPr>
              <w:t>E5</w:t>
            </w:r>
          </w:p>
        </w:tc>
        <w:tc>
          <w:tcPr>
            <w:tcW w:w="5270" w:type="dxa"/>
          </w:tcPr>
          <w:p w14:paraId="4C6AAAFE" w14:textId="48FF1C29" w:rsidR="0001523B" w:rsidRPr="0001523B" w:rsidRDefault="000647C8" w:rsidP="0001523B">
            <w:pPr>
              <w:pStyle w:val="Heading4Islington"/>
              <w:rPr>
                <w:b w:val="0"/>
                <w:bCs/>
              </w:rPr>
            </w:pPr>
            <w:r>
              <w:rPr>
                <w:b w:val="0"/>
                <w:bCs/>
              </w:rPr>
              <w:t>Experienc</w:t>
            </w:r>
            <w:r w:rsidR="0074064D">
              <w:rPr>
                <w:b w:val="0"/>
                <w:bCs/>
              </w:rPr>
              <w:t>e</w:t>
            </w:r>
            <w:r w:rsidR="00AE2B27">
              <w:rPr>
                <w:b w:val="0"/>
                <w:bCs/>
              </w:rPr>
              <w:t xml:space="preserve"> of monitoring and evaluating the impact of learning and development interventions</w:t>
            </w:r>
            <w:r w:rsidR="00BB234D">
              <w:rPr>
                <w:b w:val="0"/>
                <w:bCs/>
              </w:rPr>
              <w:t xml:space="preserve"> to demonstrate return on investment</w:t>
            </w:r>
          </w:p>
        </w:tc>
        <w:tc>
          <w:tcPr>
            <w:tcW w:w="2951" w:type="dxa"/>
          </w:tcPr>
          <w:p w14:paraId="332E9F90" w14:textId="7DE828A2" w:rsidR="0001523B" w:rsidRPr="0001523B" w:rsidRDefault="0001523B" w:rsidP="0001523B">
            <w:pPr>
              <w:pStyle w:val="Heading4Islington"/>
              <w:rPr>
                <w:b w:val="0"/>
                <w:bCs/>
              </w:rPr>
            </w:pPr>
            <w:r w:rsidRPr="0001523B">
              <w:rPr>
                <w:b w:val="0"/>
                <w:bCs/>
              </w:rPr>
              <w:t>Application/Interview</w:t>
            </w:r>
          </w:p>
        </w:tc>
      </w:tr>
      <w:tr w:rsidR="0001523B" w:rsidRPr="0001523B" w14:paraId="3B15A809" w14:textId="77777777" w:rsidTr="086B522A">
        <w:trPr>
          <w:cnfStyle w:val="000000010000" w:firstRow="0" w:lastRow="0" w:firstColumn="0" w:lastColumn="0" w:oddVBand="0" w:evenVBand="0" w:oddHBand="0" w:evenHBand="1" w:firstRowFirstColumn="0" w:firstRowLastColumn="0" w:lastRowFirstColumn="0" w:lastRowLastColumn="0"/>
        </w:trPr>
        <w:tc>
          <w:tcPr>
            <w:tcW w:w="1967" w:type="dxa"/>
          </w:tcPr>
          <w:p w14:paraId="7DE32410" w14:textId="41BDCAE6" w:rsidR="0001523B" w:rsidRDefault="0001523B" w:rsidP="0001523B">
            <w:pPr>
              <w:pStyle w:val="Heading4Islington"/>
              <w:rPr>
                <w:b w:val="0"/>
                <w:bCs/>
              </w:rPr>
            </w:pPr>
            <w:r>
              <w:rPr>
                <w:b w:val="0"/>
                <w:bCs/>
              </w:rPr>
              <w:t>E6</w:t>
            </w:r>
          </w:p>
        </w:tc>
        <w:tc>
          <w:tcPr>
            <w:tcW w:w="5270" w:type="dxa"/>
          </w:tcPr>
          <w:p w14:paraId="0DEB8110" w14:textId="0D842DED" w:rsidR="0001523B" w:rsidRPr="0001523B" w:rsidRDefault="3866F989" w:rsidP="086B522A">
            <w:pPr>
              <w:pStyle w:val="Heading4Islington"/>
              <w:rPr>
                <w:b w:val="0"/>
              </w:rPr>
            </w:pPr>
            <w:r>
              <w:rPr>
                <w:b w:val="0"/>
              </w:rPr>
              <w:t xml:space="preserve">Experience of </w:t>
            </w:r>
            <w:r w:rsidR="085B062B">
              <w:rPr>
                <w:b w:val="0"/>
              </w:rPr>
              <w:t xml:space="preserve">how to design and deliver customer </w:t>
            </w:r>
            <w:r w:rsidR="009941C4">
              <w:rPr>
                <w:b w:val="0"/>
              </w:rPr>
              <w:t>exper</w:t>
            </w:r>
            <w:r w:rsidR="00CE0727">
              <w:rPr>
                <w:b w:val="0"/>
              </w:rPr>
              <w:t xml:space="preserve">ience </w:t>
            </w:r>
            <w:r w:rsidR="1CFF70E3">
              <w:rPr>
                <w:b w:val="0"/>
              </w:rPr>
              <w:t>learning and development within a complex environment</w:t>
            </w:r>
            <w:r w:rsidR="339FC66B">
              <w:rPr>
                <w:b w:val="0"/>
              </w:rPr>
              <w:t xml:space="preserve"> and</w:t>
            </w:r>
            <w:r w:rsidR="69F0E987">
              <w:rPr>
                <w:b w:val="0"/>
              </w:rPr>
              <w:t xml:space="preserve"> focusing on solutions</w:t>
            </w:r>
          </w:p>
        </w:tc>
        <w:tc>
          <w:tcPr>
            <w:tcW w:w="2951" w:type="dxa"/>
          </w:tcPr>
          <w:p w14:paraId="1EC307F9" w14:textId="63BE0C91" w:rsidR="0001523B" w:rsidRPr="0001523B" w:rsidRDefault="0001523B" w:rsidP="0001523B">
            <w:pPr>
              <w:pStyle w:val="Heading4Islington"/>
              <w:rPr>
                <w:b w:val="0"/>
                <w:bCs/>
              </w:rPr>
            </w:pPr>
            <w:r w:rsidRPr="0001523B">
              <w:rPr>
                <w:b w:val="0"/>
                <w:bCs/>
              </w:rPr>
              <w:t>Application/Interview</w:t>
            </w:r>
          </w:p>
        </w:tc>
      </w:tr>
    </w:tbl>
    <w:p w14:paraId="6C90D8DE" w14:textId="77777777" w:rsidR="0001523B" w:rsidRDefault="0001523B" w:rsidP="00A10440">
      <w:pPr>
        <w:pStyle w:val="Heading4Islington"/>
      </w:pPr>
    </w:p>
    <w:p w14:paraId="24056D56" w14:textId="5D78563A" w:rsidR="00A10440" w:rsidRPr="00787552" w:rsidRDefault="00187D33" w:rsidP="00A10440">
      <w:pPr>
        <w:pStyle w:val="Heading4Islington"/>
      </w:pPr>
      <w:r>
        <w:t>Skills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001523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D11A5B" w14:paraId="34ABBAE7" w14:textId="77777777" w:rsidTr="0001523B">
        <w:tc>
          <w:tcPr>
            <w:tcW w:w="2005" w:type="dxa"/>
          </w:tcPr>
          <w:p w14:paraId="3FFE3D5A" w14:textId="788C59EC" w:rsidR="00D11A5B" w:rsidRDefault="00D11A5B" w:rsidP="00D11A5B">
            <w:pPr>
              <w:pStyle w:val="BodytextIslington"/>
            </w:pPr>
            <w:r>
              <w:t>E</w:t>
            </w:r>
            <w:r w:rsidR="0001523B">
              <w:t>7</w:t>
            </w:r>
          </w:p>
        </w:tc>
        <w:tc>
          <w:tcPr>
            <w:tcW w:w="5232" w:type="dxa"/>
          </w:tcPr>
          <w:p w14:paraId="17846D68" w14:textId="3DA17FAE" w:rsidR="00D11A5B" w:rsidRDefault="00FE5233" w:rsidP="00187D33">
            <w:pPr>
              <w:pStyle w:val="BodytextIslington"/>
            </w:pPr>
            <w:r w:rsidRPr="00FE5233">
              <w:t xml:space="preserve">Knowledge and understanding of </w:t>
            </w:r>
            <w:r>
              <w:t>learning and organisational development</w:t>
            </w:r>
            <w:r w:rsidRPr="00FE5233">
              <w:t xml:space="preserve"> </w:t>
            </w:r>
            <w:r>
              <w:t>solutions</w:t>
            </w:r>
            <w:r w:rsidRPr="00FE5233">
              <w:t xml:space="preserve"> and interventions which embed culture change, behaviours and values, and achieve employee engagement</w:t>
            </w:r>
          </w:p>
        </w:tc>
        <w:tc>
          <w:tcPr>
            <w:tcW w:w="2951" w:type="dxa"/>
          </w:tcPr>
          <w:p w14:paraId="4E65DBBD" w14:textId="727202D7" w:rsidR="00D11A5B" w:rsidRDefault="60909E49" w:rsidP="00D11A5B">
            <w:pPr>
              <w:pStyle w:val="BodytextIslington"/>
            </w:pPr>
            <w:r>
              <w:t>Application/Interview</w:t>
            </w:r>
          </w:p>
        </w:tc>
      </w:tr>
      <w:tr w:rsidR="00D11A5B" w14:paraId="33F2273F"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51D6D132" w:rsidR="00D11A5B" w:rsidRDefault="00D11A5B" w:rsidP="00D11A5B">
            <w:pPr>
              <w:pStyle w:val="BodytextIslington"/>
            </w:pPr>
            <w:r>
              <w:t>E</w:t>
            </w:r>
            <w:r w:rsidR="0001523B">
              <w:t>8</w:t>
            </w:r>
          </w:p>
        </w:tc>
        <w:tc>
          <w:tcPr>
            <w:tcW w:w="5232" w:type="dxa"/>
          </w:tcPr>
          <w:p w14:paraId="6C64F53F" w14:textId="25D71A87" w:rsidR="00D11A5B" w:rsidRDefault="002F2FE9" w:rsidP="00187D33">
            <w:pPr>
              <w:pStyle w:val="BodytextIslington"/>
            </w:pPr>
            <w:r w:rsidRPr="002F2FE9">
              <w:t>Able to work collaboratively and build relationships with ease and the ability to influence people at all levels.</w:t>
            </w:r>
          </w:p>
        </w:tc>
        <w:tc>
          <w:tcPr>
            <w:tcW w:w="2951" w:type="dxa"/>
          </w:tcPr>
          <w:p w14:paraId="7821637A" w14:textId="131F6404" w:rsidR="00D11A5B" w:rsidRDefault="00D11A5B" w:rsidP="00D11A5B">
            <w:pPr>
              <w:pStyle w:val="BodytextIslington"/>
            </w:pPr>
            <w:r w:rsidRPr="00A64104">
              <w:t>Application/Interview</w:t>
            </w:r>
          </w:p>
        </w:tc>
      </w:tr>
      <w:tr w:rsidR="00D11A5B" w14:paraId="642A917C" w14:textId="77777777" w:rsidTr="0001523B">
        <w:tc>
          <w:tcPr>
            <w:tcW w:w="2005" w:type="dxa"/>
          </w:tcPr>
          <w:p w14:paraId="6BD87353" w14:textId="413B54BB" w:rsidR="00D11A5B" w:rsidRDefault="00D11A5B" w:rsidP="00D11A5B">
            <w:pPr>
              <w:pStyle w:val="BodytextIslington"/>
            </w:pPr>
            <w:r>
              <w:t>E</w:t>
            </w:r>
            <w:r w:rsidR="0001523B">
              <w:t>9</w:t>
            </w:r>
          </w:p>
        </w:tc>
        <w:tc>
          <w:tcPr>
            <w:tcW w:w="5232" w:type="dxa"/>
          </w:tcPr>
          <w:p w14:paraId="69CD3661" w14:textId="0167D8BB" w:rsidR="00D11A5B" w:rsidRDefault="002F2FE9" w:rsidP="00187D33">
            <w:pPr>
              <w:pStyle w:val="BodytextIslington"/>
            </w:pPr>
            <w:r w:rsidRPr="002F2FE9">
              <w:t>A confident, effective communicator with good oral and written communication skills</w:t>
            </w:r>
          </w:p>
        </w:tc>
        <w:tc>
          <w:tcPr>
            <w:tcW w:w="2951" w:type="dxa"/>
          </w:tcPr>
          <w:p w14:paraId="00AC1191" w14:textId="364C9684" w:rsidR="00D11A5B" w:rsidRDefault="00D11A5B" w:rsidP="00D11A5B">
            <w:pPr>
              <w:pStyle w:val="BodytextIslington"/>
            </w:pPr>
            <w:r w:rsidRPr="00A64104">
              <w:t>Application/Interview/</w:t>
            </w:r>
          </w:p>
        </w:tc>
      </w:tr>
      <w:tr w:rsidR="00187D33" w14:paraId="767713CE"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27F82073" w:rsidR="00187D33" w:rsidRDefault="00187D33" w:rsidP="00D11A5B">
            <w:pPr>
              <w:pStyle w:val="BodytextIslington"/>
            </w:pPr>
            <w:r>
              <w:lastRenderedPageBreak/>
              <w:t>E</w:t>
            </w:r>
            <w:r w:rsidR="0001523B">
              <w:t>10</w:t>
            </w:r>
          </w:p>
        </w:tc>
        <w:tc>
          <w:tcPr>
            <w:tcW w:w="5232" w:type="dxa"/>
          </w:tcPr>
          <w:p w14:paraId="21DEF681" w14:textId="4B798197" w:rsidR="00187D33" w:rsidRPr="00DA7D8C" w:rsidRDefault="00DA7D8C" w:rsidP="00187D33">
            <w:pPr>
              <w:pStyle w:val="BodytextIslington"/>
              <w:rPr>
                <w:bCs/>
              </w:rPr>
            </w:pPr>
            <w:r w:rsidRPr="00DA7D8C">
              <w:rPr>
                <w:bCs/>
              </w:rPr>
              <w:t>Experience of managing complex and multiple projects to a successful conclusion</w:t>
            </w:r>
          </w:p>
        </w:tc>
        <w:tc>
          <w:tcPr>
            <w:tcW w:w="2951" w:type="dxa"/>
          </w:tcPr>
          <w:p w14:paraId="01A372C8" w14:textId="3337199D" w:rsidR="00187D33" w:rsidRPr="00A64104" w:rsidRDefault="000A50B8" w:rsidP="00D11A5B">
            <w:pPr>
              <w:pStyle w:val="BodytextIslington"/>
            </w:pPr>
            <w:r w:rsidRPr="00A64104">
              <w:t>Application/Interview</w:t>
            </w:r>
          </w:p>
        </w:tc>
      </w:tr>
      <w:tr w:rsidR="00187D33" w14:paraId="316A6D08" w14:textId="77777777" w:rsidTr="0001523B">
        <w:tc>
          <w:tcPr>
            <w:tcW w:w="2005" w:type="dxa"/>
          </w:tcPr>
          <w:p w14:paraId="3073B7DD" w14:textId="68F0D8BC" w:rsidR="00187D33" w:rsidRDefault="000A50B8" w:rsidP="00D11A5B">
            <w:pPr>
              <w:pStyle w:val="BodytextIslington"/>
            </w:pPr>
            <w:r>
              <w:t>E</w:t>
            </w:r>
            <w:r w:rsidR="0001523B">
              <w:t>11</w:t>
            </w:r>
          </w:p>
        </w:tc>
        <w:tc>
          <w:tcPr>
            <w:tcW w:w="5232" w:type="dxa"/>
          </w:tcPr>
          <w:p w14:paraId="62615394" w14:textId="211FE2FF" w:rsidR="00187D33" w:rsidRDefault="00264CC6" w:rsidP="00187D33">
            <w:pPr>
              <w:pStyle w:val="BodytextIslington"/>
            </w:pPr>
            <w:r w:rsidRPr="00264CC6">
              <w:t>Knowledge of benefits</w:t>
            </w:r>
            <w:r>
              <w:t xml:space="preserve"> and the skills</w:t>
            </w:r>
            <w:r w:rsidRPr="00264CC6">
              <w:t xml:space="preserve"> of maximising the use of digital technolog</w:t>
            </w:r>
            <w:r>
              <w:t>y</w:t>
            </w:r>
          </w:p>
        </w:tc>
        <w:tc>
          <w:tcPr>
            <w:tcW w:w="2951" w:type="dxa"/>
          </w:tcPr>
          <w:p w14:paraId="4AD03ABE" w14:textId="63DE5B1F" w:rsidR="00187D33" w:rsidRPr="00A64104" w:rsidRDefault="000A50B8" w:rsidP="00D11A5B">
            <w:pPr>
              <w:pStyle w:val="BodytextIslington"/>
            </w:pPr>
            <w:r w:rsidRPr="00A64104">
              <w:t>Application/Interview</w:t>
            </w:r>
          </w:p>
        </w:tc>
      </w:tr>
      <w:tr w:rsidR="00187D33" w14:paraId="05F74728"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5B614558" w14:textId="78F736B9" w:rsidR="00187D33" w:rsidRDefault="000A50B8" w:rsidP="00D11A5B">
            <w:pPr>
              <w:pStyle w:val="BodytextIslington"/>
            </w:pPr>
            <w:r>
              <w:t>E</w:t>
            </w:r>
            <w:r w:rsidR="0001523B">
              <w:t>12</w:t>
            </w:r>
          </w:p>
        </w:tc>
        <w:tc>
          <w:tcPr>
            <w:tcW w:w="5232" w:type="dxa"/>
          </w:tcPr>
          <w:p w14:paraId="3DAE1E68" w14:textId="2A32FD9F" w:rsidR="00187D33" w:rsidRDefault="00264CC6" w:rsidP="00187D33">
            <w:pPr>
              <w:pStyle w:val="BodytextIslington"/>
            </w:pPr>
            <w:r w:rsidRPr="00264CC6">
              <w:t>Analytical skills, with the ability to analyse and understand data and information and to use creative thinking to find solutions to problems</w:t>
            </w:r>
          </w:p>
        </w:tc>
        <w:tc>
          <w:tcPr>
            <w:tcW w:w="2951" w:type="dxa"/>
          </w:tcPr>
          <w:p w14:paraId="5BD142A9" w14:textId="645AB237" w:rsidR="00187D33" w:rsidRPr="00A64104" w:rsidRDefault="000A50B8" w:rsidP="00D11A5B">
            <w:pPr>
              <w:pStyle w:val="BodytextIslington"/>
            </w:pPr>
            <w:r w:rsidRPr="00A64104">
              <w:t>Application/Interview</w:t>
            </w:r>
          </w:p>
        </w:tc>
      </w:tr>
    </w:tbl>
    <w:p w14:paraId="096238AB" w14:textId="5700EC09" w:rsidR="00A10440" w:rsidRPr="00787552" w:rsidRDefault="00A10440" w:rsidP="00A10440">
      <w:pPr>
        <w:pStyle w:val="Heading4Islington"/>
      </w:pPr>
    </w:p>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2"/>
      <w:footerReference w:type="first" r:id="rId13"/>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EF2F" w14:textId="77777777" w:rsidR="00146BE6" w:rsidRDefault="00146BE6" w:rsidP="00687CE3">
      <w:r>
        <w:separator/>
      </w:r>
    </w:p>
  </w:endnote>
  <w:endnote w:type="continuationSeparator" w:id="0">
    <w:p w14:paraId="6567C964" w14:textId="77777777" w:rsidR="00146BE6" w:rsidRDefault="00146BE6" w:rsidP="00687CE3">
      <w:r>
        <w:continuationSeparator/>
      </w:r>
    </w:p>
  </w:endnote>
  <w:endnote w:type="continuationNotice" w:id="1">
    <w:p w14:paraId="4C8ABEA3" w14:textId="77777777" w:rsidR="00146BE6" w:rsidRDefault="00146B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67981" w14:textId="77777777" w:rsidR="00146BE6" w:rsidRDefault="00146BE6" w:rsidP="00687CE3">
      <w:r>
        <w:separator/>
      </w:r>
    </w:p>
  </w:footnote>
  <w:footnote w:type="continuationSeparator" w:id="0">
    <w:p w14:paraId="010B1323" w14:textId="77777777" w:rsidR="00146BE6" w:rsidRDefault="00146BE6" w:rsidP="00687CE3">
      <w:r>
        <w:continuationSeparator/>
      </w:r>
    </w:p>
  </w:footnote>
  <w:footnote w:type="continuationNotice" w:id="1">
    <w:p w14:paraId="4735335A" w14:textId="77777777" w:rsidR="00146BE6" w:rsidRDefault="00146BE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0"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1"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475640"/>
    <w:multiLevelType w:val="hybridMultilevel"/>
    <w:tmpl w:val="5EAE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19"/>
  </w:num>
  <w:num w:numId="2" w16cid:durableId="372967433">
    <w:abstractNumId w:val="38"/>
  </w:num>
  <w:num w:numId="3" w16cid:durableId="518814786">
    <w:abstractNumId w:val="26"/>
  </w:num>
  <w:num w:numId="4" w16cid:durableId="1332444014">
    <w:abstractNumId w:val="11"/>
  </w:num>
  <w:num w:numId="5" w16cid:durableId="1959334332">
    <w:abstractNumId w:val="33"/>
  </w:num>
  <w:num w:numId="6" w16cid:durableId="358240225">
    <w:abstractNumId w:val="36"/>
  </w:num>
  <w:num w:numId="7" w16cid:durableId="995258123">
    <w:abstractNumId w:val="44"/>
  </w:num>
  <w:num w:numId="8" w16cid:durableId="1087071345">
    <w:abstractNumId w:val="45"/>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5"/>
  </w:num>
  <w:num w:numId="20" w16cid:durableId="1581257055">
    <w:abstractNumId w:val="31"/>
  </w:num>
  <w:num w:numId="21" w16cid:durableId="909461641">
    <w:abstractNumId w:val="28"/>
  </w:num>
  <w:num w:numId="22" w16cid:durableId="164441025">
    <w:abstractNumId w:val="23"/>
  </w:num>
  <w:num w:numId="23" w16cid:durableId="1974749205">
    <w:abstractNumId w:val="41"/>
  </w:num>
  <w:num w:numId="24" w16cid:durableId="1506701715">
    <w:abstractNumId w:val="25"/>
  </w:num>
  <w:num w:numId="25" w16cid:durableId="1312713486">
    <w:abstractNumId w:val="32"/>
  </w:num>
  <w:num w:numId="26" w16cid:durableId="1238397905">
    <w:abstractNumId w:val="24"/>
  </w:num>
  <w:num w:numId="27" w16cid:durableId="1496993997">
    <w:abstractNumId w:val="37"/>
  </w:num>
  <w:num w:numId="28" w16cid:durableId="327488764">
    <w:abstractNumId w:val="12"/>
  </w:num>
  <w:num w:numId="29" w16cid:durableId="764493224">
    <w:abstractNumId w:val="40"/>
  </w:num>
  <w:num w:numId="30" w16cid:durableId="213926187">
    <w:abstractNumId w:val="42"/>
  </w:num>
  <w:num w:numId="31" w16cid:durableId="1546329158">
    <w:abstractNumId w:val="16"/>
  </w:num>
  <w:num w:numId="32" w16cid:durableId="1756780941">
    <w:abstractNumId w:val="43"/>
  </w:num>
  <w:num w:numId="33" w16cid:durableId="1225793471">
    <w:abstractNumId w:val="20"/>
  </w:num>
  <w:num w:numId="34" w16cid:durableId="702363648">
    <w:abstractNumId w:val="14"/>
  </w:num>
  <w:num w:numId="35" w16cid:durableId="322318772">
    <w:abstractNumId w:val="35"/>
  </w:num>
  <w:num w:numId="36" w16cid:durableId="315570020">
    <w:abstractNumId w:val="22"/>
  </w:num>
  <w:num w:numId="37" w16cid:durableId="641547276">
    <w:abstractNumId w:val="46"/>
  </w:num>
  <w:num w:numId="38" w16cid:durableId="1454859717">
    <w:abstractNumId w:val="27"/>
  </w:num>
  <w:num w:numId="39" w16cid:durableId="342703359">
    <w:abstractNumId w:val="29"/>
  </w:num>
  <w:num w:numId="40" w16cid:durableId="1408259291">
    <w:abstractNumId w:val="10"/>
  </w:num>
  <w:num w:numId="41" w16cid:durableId="624896835">
    <w:abstractNumId w:val="13"/>
  </w:num>
  <w:num w:numId="42" w16cid:durableId="1866020457">
    <w:abstractNumId w:val="34"/>
  </w:num>
  <w:num w:numId="43" w16cid:durableId="92482103">
    <w:abstractNumId w:val="17"/>
  </w:num>
  <w:num w:numId="44" w16cid:durableId="836270234">
    <w:abstractNumId w:val="21"/>
  </w:num>
  <w:num w:numId="45" w16cid:durableId="894777122">
    <w:abstractNumId w:val="18"/>
  </w:num>
  <w:num w:numId="46" w16cid:durableId="194316246">
    <w:abstractNumId w:val="30"/>
  </w:num>
  <w:num w:numId="47" w16cid:durableId="210923429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04079"/>
    <w:rsid w:val="00012463"/>
    <w:rsid w:val="0001523B"/>
    <w:rsid w:val="00040BCE"/>
    <w:rsid w:val="00043F8B"/>
    <w:rsid w:val="00045EFC"/>
    <w:rsid w:val="00061372"/>
    <w:rsid w:val="000647C8"/>
    <w:rsid w:val="0006549B"/>
    <w:rsid w:val="00085EE2"/>
    <w:rsid w:val="00090535"/>
    <w:rsid w:val="000979C7"/>
    <w:rsid w:val="000A50B8"/>
    <w:rsid w:val="000B237C"/>
    <w:rsid w:val="000D2E2D"/>
    <w:rsid w:val="000D5E09"/>
    <w:rsid w:val="000E78D2"/>
    <w:rsid w:val="000E7FAE"/>
    <w:rsid w:val="000F068D"/>
    <w:rsid w:val="000F08CC"/>
    <w:rsid w:val="000F3C1B"/>
    <w:rsid w:val="0010483F"/>
    <w:rsid w:val="00105571"/>
    <w:rsid w:val="00110A58"/>
    <w:rsid w:val="00121D9E"/>
    <w:rsid w:val="00124DEE"/>
    <w:rsid w:val="00130972"/>
    <w:rsid w:val="0013110D"/>
    <w:rsid w:val="00145A15"/>
    <w:rsid w:val="00146BE6"/>
    <w:rsid w:val="0015180E"/>
    <w:rsid w:val="00160ABF"/>
    <w:rsid w:val="00164CBB"/>
    <w:rsid w:val="00165EED"/>
    <w:rsid w:val="001665D5"/>
    <w:rsid w:val="001761C0"/>
    <w:rsid w:val="00181BFD"/>
    <w:rsid w:val="00187D33"/>
    <w:rsid w:val="001C3486"/>
    <w:rsid w:val="001C753D"/>
    <w:rsid w:val="001C75BE"/>
    <w:rsid w:val="001D5320"/>
    <w:rsid w:val="001F128E"/>
    <w:rsid w:val="001F6247"/>
    <w:rsid w:val="00202A08"/>
    <w:rsid w:val="0020559C"/>
    <w:rsid w:val="00210F2E"/>
    <w:rsid w:val="00221D5A"/>
    <w:rsid w:val="00233D73"/>
    <w:rsid w:val="00241552"/>
    <w:rsid w:val="002454FF"/>
    <w:rsid w:val="00254444"/>
    <w:rsid w:val="00264CC6"/>
    <w:rsid w:val="00264DE5"/>
    <w:rsid w:val="0026661D"/>
    <w:rsid w:val="00277291"/>
    <w:rsid w:val="002875FF"/>
    <w:rsid w:val="002A1554"/>
    <w:rsid w:val="002A3D1F"/>
    <w:rsid w:val="002A6451"/>
    <w:rsid w:val="002C5D15"/>
    <w:rsid w:val="002E3444"/>
    <w:rsid w:val="002E69D2"/>
    <w:rsid w:val="002E6C44"/>
    <w:rsid w:val="002F2FE9"/>
    <w:rsid w:val="00302109"/>
    <w:rsid w:val="0030407A"/>
    <w:rsid w:val="0030682E"/>
    <w:rsid w:val="003200E5"/>
    <w:rsid w:val="00333081"/>
    <w:rsid w:val="003363E4"/>
    <w:rsid w:val="00337B96"/>
    <w:rsid w:val="00350B0C"/>
    <w:rsid w:val="00351692"/>
    <w:rsid w:val="0035537F"/>
    <w:rsid w:val="003700B0"/>
    <w:rsid w:val="003813A1"/>
    <w:rsid w:val="003831AD"/>
    <w:rsid w:val="00397FA1"/>
    <w:rsid w:val="003B164E"/>
    <w:rsid w:val="003B1A0A"/>
    <w:rsid w:val="003B3480"/>
    <w:rsid w:val="003D2BA1"/>
    <w:rsid w:val="003D7959"/>
    <w:rsid w:val="003E22CE"/>
    <w:rsid w:val="003E3019"/>
    <w:rsid w:val="003E6BBB"/>
    <w:rsid w:val="004032CC"/>
    <w:rsid w:val="00406BE9"/>
    <w:rsid w:val="0042337A"/>
    <w:rsid w:val="004306B8"/>
    <w:rsid w:val="00432DA2"/>
    <w:rsid w:val="00437BA5"/>
    <w:rsid w:val="0044179B"/>
    <w:rsid w:val="00443788"/>
    <w:rsid w:val="0044644C"/>
    <w:rsid w:val="00446CD2"/>
    <w:rsid w:val="00450E79"/>
    <w:rsid w:val="00451C7C"/>
    <w:rsid w:val="00461DAB"/>
    <w:rsid w:val="00464E42"/>
    <w:rsid w:val="004720C9"/>
    <w:rsid w:val="004827A3"/>
    <w:rsid w:val="00484A2E"/>
    <w:rsid w:val="004854C1"/>
    <w:rsid w:val="00486031"/>
    <w:rsid w:val="00491F22"/>
    <w:rsid w:val="00494A44"/>
    <w:rsid w:val="00495559"/>
    <w:rsid w:val="004C42C7"/>
    <w:rsid w:val="004D2A24"/>
    <w:rsid w:val="004F0B0B"/>
    <w:rsid w:val="004F64CC"/>
    <w:rsid w:val="0050398A"/>
    <w:rsid w:val="00505D4E"/>
    <w:rsid w:val="0051368C"/>
    <w:rsid w:val="00515BA3"/>
    <w:rsid w:val="00522719"/>
    <w:rsid w:val="005309BA"/>
    <w:rsid w:val="00535581"/>
    <w:rsid w:val="00541E8F"/>
    <w:rsid w:val="00545E9E"/>
    <w:rsid w:val="005505F5"/>
    <w:rsid w:val="00550BDF"/>
    <w:rsid w:val="0055509B"/>
    <w:rsid w:val="00586ED1"/>
    <w:rsid w:val="005A2DD4"/>
    <w:rsid w:val="005B0E7F"/>
    <w:rsid w:val="005B298E"/>
    <w:rsid w:val="005B35D2"/>
    <w:rsid w:val="005B7001"/>
    <w:rsid w:val="005C14EC"/>
    <w:rsid w:val="005C2727"/>
    <w:rsid w:val="005D0E6F"/>
    <w:rsid w:val="005D6AB7"/>
    <w:rsid w:val="005E04F4"/>
    <w:rsid w:val="005E3E58"/>
    <w:rsid w:val="005E45A5"/>
    <w:rsid w:val="005E4687"/>
    <w:rsid w:val="005F344F"/>
    <w:rsid w:val="005F6BBF"/>
    <w:rsid w:val="005F7CF8"/>
    <w:rsid w:val="00600411"/>
    <w:rsid w:val="006059E6"/>
    <w:rsid w:val="00610C9B"/>
    <w:rsid w:val="0061280F"/>
    <w:rsid w:val="00614FB4"/>
    <w:rsid w:val="00620787"/>
    <w:rsid w:val="00636296"/>
    <w:rsid w:val="00636D14"/>
    <w:rsid w:val="006378C9"/>
    <w:rsid w:val="0063792B"/>
    <w:rsid w:val="00640C4E"/>
    <w:rsid w:val="00646024"/>
    <w:rsid w:val="0064649D"/>
    <w:rsid w:val="006554C1"/>
    <w:rsid w:val="00674120"/>
    <w:rsid w:val="006820F0"/>
    <w:rsid w:val="00687CE3"/>
    <w:rsid w:val="00695AE7"/>
    <w:rsid w:val="006A0461"/>
    <w:rsid w:val="006B18C2"/>
    <w:rsid w:val="006B1ED0"/>
    <w:rsid w:val="006B6CFE"/>
    <w:rsid w:val="006B70C2"/>
    <w:rsid w:val="006D02AD"/>
    <w:rsid w:val="006D47C1"/>
    <w:rsid w:val="006D7C93"/>
    <w:rsid w:val="006F26F8"/>
    <w:rsid w:val="00701F67"/>
    <w:rsid w:val="007025FE"/>
    <w:rsid w:val="00706C55"/>
    <w:rsid w:val="00711DD6"/>
    <w:rsid w:val="007133C5"/>
    <w:rsid w:val="00717BCE"/>
    <w:rsid w:val="00717ED2"/>
    <w:rsid w:val="00720B38"/>
    <w:rsid w:val="007254D5"/>
    <w:rsid w:val="00731227"/>
    <w:rsid w:val="00735C59"/>
    <w:rsid w:val="0074064D"/>
    <w:rsid w:val="00747873"/>
    <w:rsid w:val="007534FE"/>
    <w:rsid w:val="00777ABD"/>
    <w:rsid w:val="00783537"/>
    <w:rsid w:val="00787162"/>
    <w:rsid w:val="00787552"/>
    <w:rsid w:val="00796EF8"/>
    <w:rsid w:val="007A00C7"/>
    <w:rsid w:val="007A49A1"/>
    <w:rsid w:val="007B0A69"/>
    <w:rsid w:val="007D3B3C"/>
    <w:rsid w:val="007E5DA9"/>
    <w:rsid w:val="007F1C95"/>
    <w:rsid w:val="007F4510"/>
    <w:rsid w:val="007F77C1"/>
    <w:rsid w:val="008050A3"/>
    <w:rsid w:val="0081336D"/>
    <w:rsid w:val="0081354D"/>
    <w:rsid w:val="00820176"/>
    <w:rsid w:val="0082316E"/>
    <w:rsid w:val="008410CC"/>
    <w:rsid w:val="00856AE5"/>
    <w:rsid w:val="0086048D"/>
    <w:rsid w:val="00870E89"/>
    <w:rsid w:val="00876CFF"/>
    <w:rsid w:val="00884521"/>
    <w:rsid w:val="008867C0"/>
    <w:rsid w:val="008964E7"/>
    <w:rsid w:val="008A50B0"/>
    <w:rsid w:val="008A6B83"/>
    <w:rsid w:val="008C0B04"/>
    <w:rsid w:val="008C64DA"/>
    <w:rsid w:val="008D18B1"/>
    <w:rsid w:val="008D48A4"/>
    <w:rsid w:val="008D5A70"/>
    <w:rsid w:val="008E120A"/>
    <w:rsid w:val="008F3D30"/>
    <w:rsid w:val="00900F38"/>
    <w:rsid w:val="00903139"/>
    <w:rsid w:val="0091126D"/>
    <w:rsid w:val="009137C0"/>
    <w:rsid w:val="009168A6"/>
    <w:rsid w:val="0092438E"/>
    <w:rsid w:val="009312E6"/>
    <w:rsid w:val="009324D2"/>
    <w:rsid w:val="00936DA2"/>
    <w:rsid w:val="00937769"/>
    <w:rsid w:val="00948495"/>
    <w:rsid w:val="0095221C"/>
    <w:rsid w:val="00955BAC"/>
    <w:rsid w:val="00956065"/>
    <w:rsid w:val="00957496"/>
    <w:rsid w:val="00960D3A"/>
    <w:rsid w:val="0096598C"/>
    <w:rsid w:val="0096689F"/>
    <w:rsid w:val="009722E2"/>
    <w:rsid w:val="00980486"/>
    <w:rsid w:val="0098257B"/>
    <w:rsid w:val="00990168"/>
    <w:rsid w:val="009917D2"/>
    <w:rsid w:val="0099227D"/>
    <w:rsid w:val="009941C4"/>
    <w:rsid w:val="009A2230"/>
    <w:rsid w:val="009A322F"/>
    <w:rsid w:val="009B0828"/>
    <w:rsid w:val="009C365E"/>
    <w:rsid w:val="009D1844"/>
    <w:rsid w:val="009D2DB7"/>
    <w:rsid w:val="009D5060"/>
    <w:rsid w:val="009D625D"/>
    <w:rsid w:val="009E1F3A"/>
    <w:rsid w:val="009E6C75"/>
    <w:rsid w:val="009F6BDF"/>
    <w:rsid w:val="00A021E8"/>
    <w:rsid w:val="00A04BFF"/>
    <w:rsid w:val="00A05E14"/>
    <w:rsid w:val="00A10440"/>
    <w:rsid w:val="00A22F5D"/>
    <w:rsid w:val="00A2616B"/>
    <w:rsid w:val="00A26859"/>
    <w:rsid w:val="00A26A84"/>
    <w:rsid w:val="00A30906"/>
    <w:rsid w:val="00A37F77"/>
    <w:rsid w:val="00A46CFF"/>
    <w:rsid w:val="00A66F1C"/>
    <w:rsid w:val="00A732BE"/>
    <w:rsid w:val="00A74A2D"/>
    <w:rsid w:val="00A841FC"/>
    <w:rsid w:val="00A855F7"/>
    <w:rsid w:val="00A920E5"/>
    <w:rsid w:val="00A97C05"/>
    <w:rsid w:val="00AA2467"/>
    <w:rsid w:val="00AA3FD3"/>
    <w:rsid w:val="00AA4CE9"/>
    <w:rsid w:val="00AA50B6"/>
    <w:rsid w:val="00AA76BD"/>
    <w:rsid w:val="00AA7E39"/>
    <w:rsid w:val="00AE0D93"/>
    <w:rsid w:val="00AE2B27"/>
    <w:rsid w:val="00AE6527"/>
    <w:rsid w:val="00AF22EE"/>
    <w:rsid w:val="00B01D6E"/>
    <w:rsid w:val="00B0743B"/>
    <w:rsid w:val="00B076D7"/>
    <w:rsid w:val="00B10FB6"/>
    <w:rsid w:val="00B252D6"/>
    <w:rsid w:val="00B304BE"/>
    <w:rsid w:val="00B32B35"/>
    <w:rsid w:val="00B36948"/>
    <w:rsid w:val="00B52068"/>
    <w:rsid w:val="00B53D26"/>
    <w:rsid w:val="00B575EB"/>
    <w:rsid w:val="00B60BE8"/>
    <w:rsid w:val="00B67EE5"/>
    <w:rsid w:val="00B84602"/>
    <w:rsid w:val="00BB234D"/>
    <w:rsid w:val="00BB5431"/>
    <w:rsid w:val="00BB5B70"/>
    <w:rsid w:val="00BD0BE2"/>
    <w:rsid w:val="00BD40CA"/>
    <w:rsid w:val="00BE1F3C"/>
    <w:rsid w:val="00BE7B7C"/>
    <w:rsid w:val="00C00FAC"/>
    <w:rsid w:val="00C16DA7"/>
    <w:rsid w:val="00C17E08"/>
    <w:rsid w:val="00C22A54"/>
    <w:rsid w:val="00C256AF"/>
    <w:rsid w:val="00C33ED8"/>
    <w:rsid w:val="00C57622"/>
    <w:rsid w:val="00C74272"/>
    <w:rsid w:val="00C8493C"/>
    <w:rsid w:val="00C95207"/>
    <w:rsid w:val="00C9758A"/>
    <w:rsid w:val="00CA144B"/>
    <w:rsid w:val="00CA5FBF"/>
    <w:rsid w:val="00CB1584"/>
    <w:rsid w:val="00CB7542"/>
    <w:rsid w:val="00CC3F08"/>
    <w:rsid w:val="00CD1A40"/>
    <w:rsid w:val="00CE0727"/>
    <w:rsid w:val="00CE2F9E"/>
    <w:rsid w:val="00CE3726"/>
    <w:rsid w:val="00CF312E"/>
    <w:rsid w:val="00CF3ECA"/>
    <w:rsid w:val="00D07EF4"/>
    <w:rsid w:val="00D11A5B"/>
    <w:rsid w:val="00D45FAC"/>
    <w:rsid w:val="00D62E59"/>
    <w:rsid w:val="00D719D0"/>
    <w:rsid w:val="00D72C90"/>
    <w:rsid w:val="00D950BE"/>
    <w:rsid w:val="00DA4A7D"/>
    <w:rsid w:val="00DA67E6"/>
    <w:rsid w:val="00DA7D8C"/>
    <w:rsid w:val="00DB36CA"/>
    <w:rsid w:val="00DC716E"/>
    <w:rsid w:val="00DD2984"/>
    <w:rsid w:val="00DE199D"/>
    <w:rsid w:val="00E12712"/>
    <w:rsid w:val="00E16CBB"/>
    <w:rsid w:val="00E176DB"/>
    <w:rsid w:val="00E17950"/>
    <w:rsid w:val="00E22946"/>
    <w:rsid w:val="00E35A99"/>
    <w:rsid w:val="00E60D65"/>
    <w:rsid w:val="00E62AA9"/>
    <w:rsid w:val="00E717A8"/>
    <w:rsid w:val="00E72836"/>
    <w:rsid w:val="00E93731"/>
    <w:rsid w:val="00E973FA"/>
    <w:rsid w:val="00EA1F25"/>
    <w:rsid w:val="00EA24FA"/>
    <w:rsid w:val="00EE6BA9"/>
    <w:rsid w:val="00EE6F6D"/>
    <w:rsid w:val="00F01D66"/>
    <w:rsid w:val="00F06A40"/>
    <w:rsid w:val="00F22E54"/>
    <w:rsid w:val="00F328EE"/>
    <w:rsid w:val="00F41B53"/>
    <w:rsid w:val="00F43CAF"/>
    <w:rsid w:val="00F556B6"/>
    <w:rsid w:val="00F607E3"/>
    <w:rsid w:val="00F746ED"/>
    <w:rsid w:val="00F7758A"/>
    <w:rsid w:val="00F815CE"/>
    <w:rsid w:val="00F93953"/>
    <w:rsid w:val="00F96BB7"/>
    <w:rsid w:val="00FC742B"/>
    <w:rsid w:val="00FE0DE0"/>
    <w:rsid w:val="00FE5233"/>
    <w:rsid w:val="00FE6678"/>
    <w:rsid w:val="012CB496"/>
    <w:rsid w:val="042FDA1F"/>
    <w:rsid w:val="07B262EE"/>
    <w:rsid w:val="085B062B"/>
    <w:rsid w:val="086B522A"/>
    <w:rsid w:val="08890B75"/>
    <w:rsid w:val="0BA1EA84"/>
    <w:rsid w:val="0C2F9424"/>
    <w:rsid w:val="0D6FB73B"/>
    <w:rsid w:val="1341EC5D"/>
    <w:rsid w:val="13563238"/>
    <w:rsid w:val="14217DAC"/>
    <w:rsid w:val="16CB8E5B"/>
    <w:rsid w:val="16E300B0"/>
    <w:rsid w:val="1725B662"/>
    <w:rsid w:val="194386EE"/>
    <w:rsid w:val="1A7D2FC3"/>
    <w:rsid w:val="1BD9E53A"/>
    <w:rsid w:val="1CFF70E3"/>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2FA58321"/>
    <w:rsid w:val="3043B3DC"/>
    <w:rsid w:val="323C7499"/>
    <w:rsid w:val="331506AF"/>
    <w:rsid w:val="339FC66B"/>
    <w:rsid w:val="3435671D"/>
    <w:rsid w:val="351724FF"/>
    <w:rsid w:val="35435FF1"/>
    <w:rsid w:val="354B5CB8"/>
    <w:rsid w:val="3554CD99"/>
    <w:rsid w:val="356F0A85"/>
    <w:rsid w:val="35D85ACA"/>
    <w:rsid w:val="3866F989"/>
    <w:rsid w:val="394288B4"/>
    <w:rsid w:val="3BEEAEBF"/>
    <w:rsid w:val="3C045654"/>
    <w:rsid w:val="3E52B353"/>
    <w:rsid w:val="3EBE0745"/>
    <w:rsid w:val="3F493FC3"/>
    <w:rsid w:val="41FD958D"/>
    <w:rsid w:val="421436F2"/>
    <w:rsid w:val="4264C3BA"/>
    <w:rsid w:val="43170B28"/>
    <w:rsid w:val="4657D232"/>
    <w:rsid w:val="46F4A16A"/>
    <w:rsid w:val="47799970"/>
    <w:rsid w:val="4864E98B"/>
    <w:rsid w:val="49AA9657"/>
    <w:rsid w:val="4A00B9EC"/>
    <w:rsid w:val="4BE16167"/>
    <w:rsid w:val="4D404834"/>
    <w:rsid w:val="4D85C681"/>
    <w:rsid w:val="4DCFD2B7"/>
    <w:rsid w:val="4EED2390"/>
    <w:rsid w:val="4F481250"/>
    <w:rsid w:val="4F6AFDA6"/>
    <w:rsid w:val="4FEC6E3F"/>
    <w:rsid w:val="507591D4"/>
    <w:rsid w:val="509A5BC1"/>
    <w:rsid w:val="517E213E"/>
    <w:rsid w:val="519FBFE1"/>
    <w:rsid w:val="55D6082A"/>
    <w:rsid w:val="57D93474"/>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9F0E987"/>
    <w:rsid w:val="6A5F8EA8"/>
    <w:rsid w:val="6C7B30C3"/>
    <w:rsid w:val="6CD500AB"/>
    <w:rsid w:val="6D155C28"/>
    <w:rsid w:val="6DE8B957"/>
    <w:rsid w:val="7021B7E8"/>
    <w:rsid w:val="70A81CEE"/>
    <w:rsid w:val="71BD8849"/>
    <w:rsid w:val="72439FD7"/>
    <w:rsid w:val="7288787D"/>
    <w:rsid w:val="738FD979"/>
    <w:rsid w:val="73BF2BEA"/>
    <w:rsid w:val="767C7F83"/>
    <w:rsid w:val="76A224F8"/>
    <w:rsid w:val="77B64F53"/>
    <w:rsid w:val="7989DD05"/>
    <w:rsid w:val="7A8257DC"/>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63C89BC2-843E-48EB-85C7-3FB0E992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ofdocument xmlns="f85e2b9f-2abf-46b5-8165-c4081e2a6ff1">Form</Typeofdocument>
    <Keyaudience xmlns="f85e2b9f-2abf-46b5-8165-c4081e2a6ff1">Manager</Keyaudience>
    <izziRecordURL xmlns="f85e2b9f-2abf-46b5-8165-c4081e2a6ff1" xsi:nil="true"/>
    <izziCreatedBy xmlns="f85e2b9f-2abf-46b5-8165-c4081e2a6ff1" xsi:nil="true"/>
    <Category1 xmlns="f85e2b9f-2abf-46b5-8165-c4081e2a6ff1">
      <Value>Job Description</Value>
    </Category1>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Value>Recruitment and careers</Value>
    </Theme>
    <TaxCatchAll xmlns="ae8eda8c-7784-43e3-a806-b3b111f2b9e9" xsi:nil="true"/>
    <lcf76f155ced4ddcb4097134ff3c332f xmlns="f85e2b9f-2abf-46b5-8165-c4081e2a6f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98488323-BBC3-432C-B9D6-30AF5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2</TotalTime>
  <Pages>5</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Keogh, Astrid</cp:lastModifiedBy>
  <cp:revision>104</cp:revision>
  <dcterms:created xsi:type="dcterms:W3CDTF">2025-01-23T16:14:00Z</dcterms:created>
  <dcterms:modified xsi:type="dcterms:W3CDTF">2025-03-21T09:29:00Z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